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750323">
        <w:trPr>
          <w:trHeight w:val="2518"/>
        </w:trPr>
        <w:tc>
          <w:tcPr>
            <w:tcW w:w="1233" w:type="pct"/>
          </w:tcPr>
          <w:p w:rsidR="00AE5396" w:rsidRPr="006B725A" w:rsidRDefault="00AE5396" w:rsidP="00C6441A">
            <w:pPr>
              <w:spacing w:before="40"/>
              <w:ind w:left="180" w:hanging="180"/>
              <w:rPr>
                <w:b/>
                <w:bCs/>
                <w:i/>
                <w:iCs/>
                <w:color w:val="0000FF"/>
                <w:sz w:val="16"/>
                <w:szCs w:val="16"/>
              </w:rPr>
            </w:pPr>
          </w:p>
        </w:tc>
        <w:tc>
          <w:tcPr>
            <w:tcW w:w="2404" w:type="pct"/>
          </w:tcPr>
          <w:p w:rsidR="00AE5396" w:rsidRPr="006B725A" w:rsidRDefault="00AE5396" w:rsidP="00C6441A">
            <w:pPr>
              <w:jc w:val="center"/>
              <w:rPr>
                <w:b/>
                <w:bCs/>
                <w:i/>
                <w:iCs/>
                <w:color w:val="0000FF"/>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750323">
            <w:pP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750323">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493010" w:rsidRDefault="00493010" w:rsidP="00493010">
      <w:r>
        <w:t>Minutes of the Board of Education</w:t>
      </w:r>
      <w:r w:rsidR="007A0C41">
        <w:t xml:space="preserve"> </w:t>
      </w:r>
      <w:r w:rsidR="00464EDE">
        <w:t>Meetin</w:t>
      </w:r>
      <w:r w:rsidR="0058397D">
        <w:t>g held Monday, March 9</w:t>
      </w:r>
      <w:r w:rsidR="00803B9C">
        <w:t>, 2015</w:t>
      </w:r>
    </w:p>
    <w:p w:rsidR="00493010" w:rsidRDefault="00493010" w:rsidP="00493010"/>
    <w:p w:rsidR="00493010" w:rsidRDefault="00493010" w:rsidP="00493010">
      <w:r>
        <w:t>Present:</w:t>
      </w:r>
      <w:r w:rsidRPr="009B2A95">
        <w:t xml:space="preserve"> </w:t>
      </w:r>
    </w:p>
    <w:p w:rsidR="00493010" w:rsidRDefault="00803B9C" w:rsidP="00803B9C">
      <w:pPr>
        <w:ind w:firstLine="720"/>
      </w:pPr>
      <w:r>
        <w:t>Warren Grable</w:t>
      </w:r>
      <w:r>
        <w:tab/>
      </w:r>
      <w:r>
        <w:tab/>
      </w:r>
      <w:r>
        <w:tab/>
        <w:t>Brian Harris</w:t>
      </w:r>
      <w:r>
        <w:tab/>
      </w:r>
    </w:p>
    <w:p w:rsidR="0058397D" w:rsidRDefault="007A0C41" w:rsidP="0058397D">
      <w:r>
        <w:tab/>
        <w:t>Sherman Smith</w:t>
      </w:r>
      <w:r w:rsidR="00493010">
        <w:tab/>
      </w:r>
      <w:r w:rsidR="0058397D">
        <w:tab/>
        <w:t>Janel Anderson</w:t>
      </w:r>
    </w:p>
    <w:p w:rsidR="00493010" w:rsidRDefault="00493010" w:rsidP="0058397D">
      <w:pPr>
        <w:ind w:firstLine="720"/>
      </w:pPr>
      <w:r>
        <w:t>Jennifer Luedke</w:t>
      </w:r>
      <w:r w:rsidR="00803B9C">
        <w:tab/>
      </w:r>
      <w:r w:rsidR="00803B9C">
        <w:tab/>
      </w:r>
    </w:p>
    <w:p w:rsidR="00493010" w:rsidRDefault="00493010" w:rsidP="00493010">
      <w:r>
        <w:tab/>
        <w:t>Duane Weishaar</w:t>
      </w:r>
      <w:r w:rsidR="00464EDE">
        <w:t xml:space="preserve"> </w:t>
      </w:r>
    </w:p>
    <w:p w:rsidR="00803B9C" w:rsidRDefault="00493010" w:rsidP="00493010">
      <w:r>
        <w:tab/>
      </w:r>
      <w:r w:rsidR="00803B9C">
        <w:t xml:space="preserve">Nikia Weber </w:t>
      </w:r>
    </w:p>
    <w:p w:rsidR="007666C5" w:rsidRDefault="007666C5" w:rsidP="00493010"/>
    <w:p w:rsidR="00493010" w:rsidRDefault="00493010" w:rsidP="00493010">
      <w:r>
        <w:t>The meeting was called to order at 6:00 p.m. by President Warren Grable.</w:t>
      </w:r>
    </w:p>
    <w:p w:rsidR="00493010" w:rsidRDefault="00493010" w:rsidP="00493010"/>
    <w:p w:rsidR="00493010" w:rsidRDefault="00493010" w:rsidP="00493010">
      <w:r>
        <w:t>AGENDA</w:t>
      </w:r>
    </w:p>
    <w:p w:rsidR="00493010" w:rsidRDefault="00920CFF" w:rsidP="00493010">
      <w:r>
        <w:t xml:space="preserve">It was moved by </w:t>
      </w:r>
      <w:r w:rsidR="00803B9C">
        <w:t>We</w:t>
      </w:r>
      <w:r w:rsidR="0058397D">
        <w:t>ber</w:t>
      </w:r>
      <w:r w:rsidR="00493010">
        <w:t xml:space="preserve"> and seconded by </w:t>
      </w:r>
      <w:r w:rsidR="0058397D">
        <w:t>Smith</w:t>
      </w:r>
      <w:r w:rsidR="00493010">
        <w:t xml:space="preserve"> to approve the agenda as </w:t>
      </w:r>
      <w:r w:rsidR="007666C5">
        <w:t>presented</w:t>
      </w:r>
      <w:r w:rsidR="00493010">
        <w:t>.  Motion Carried.</w:t>
      </w:r>
    </w:p>
    <w:p w:rsidR="00493010" w:rsidRDefault="00493010" w:rsidP="00493010"/>
    <w:p w:rsidR="00493010" w:rsidRDefault="00493010" w:rsidP="00493010">
      <w:r>
        <w:t>MOMENT OF SILENCE</w:t>
      </w:r>
    </w:p>
    <w:p w:rsidR="00493010" w:rsidRDefault="00493010" w:rsidP="00493010">
      <w:r w:rsidRPr="00EE728C">
        <w:t>The Board of Education took a moment of silence to reflect on all the servicemen home and abroad s</w:t>
      </w:r>
      <w:r w:rsidR="007666C5">
        <w:t>e</w:t>
      </w:r>
      <w:r w:rsidR="00803B9C">
        <w:t>rving our country.</w:t>
      </w:r>
    </w:p>
    <w:p w:rsidR="00493010" w:rsidRDefault="00493010" w:rsidP="00493010"/>
    <w:p w:rsidR="00493010" w:rsidRDefault="00493010" w:rsidP="00493010">
      <w:r>
        <w:t>VOUCHERS AND BILLS</w:t>
      </w:r>
    </w:p>
    <w:p w:rsidR="00493010" w:rsidRDefault="00493010" w:rsidP="00493010">
      <w:r>
        <w:t xml:space="preserve">It was moved by </w:t>
      </w:r>
      <w:r w:rsidR="0058397D">
        <w:t>Smith</w:t>
      </w:r>
      <w:r>
        <w:t xml:space="preserve"> and seconded </w:t>
      </w:r>
      <w:r w:rsidR="0058397D">
        <w:t>Weishaar</w:t>
      </w:r>
      <w:r>
        <w:t xml:space="preserve"> to approve the vouchers and bills as</w:t>
      </w:r>
      <w:r w:rsidR="00464EDE">
        <w:t xml:space="preserve"> </w:t>
      </w:r>
      <w:r w:rsidR="0058397D">
        <w:t>presented</w:t>
      </w:r>
      <w:r>
        <w:t>.  Motion Carried.</w:t>
      </w:r>
    </w:p>
    <w:p w:rsidR="0058397D" w:rsidRDefault="0058397D" w:rsidP="00493010"/>
    <w:p w:rsidR="0058397D" w:rsidRDefault="0058397D" w:rsidP="00493010">
      <w:r>
        <w:t>VISITORS:  Nick Popple, Jared Pickerell, Dave Pottroff, and Representative Jerry Henry</w:t>
      </w:r>
    </w:p>
    <w:p w:rsidR="00493010" w:rsidRDefault="00493010" w:rsidP="00493010"/>
    <w:p w:rsidR="00493010" w:rsidRDefault="00493010" w:rsidP="00493010">
      <w:r>
        <w:t>CONSENT AGENDA</w:t>
      </w:r>
    </w:p>
    <w:p w:rsidR="00493010" w:rsidRDefault="00493010" w:rsidP="00493010">
      <w:r>
        <w:t xml:space="preserve">It was moved by </w:t>
      </w:r>
      <w:r w:rsidR="00803B9C">
        <w:t>Weishaar</w:t>
      </w:r>
      <w:r>
        <w:t xml:space="preserve"> and seconded by </w:t>
      </w:r>
      <w:r w:rsidR="0058397D">
        <w:t>Luedke</w:t>
      </w:r>
      <w:r w:rsidR="00920CFF">
        <w:t xml:space="preserve"> </w:t>
      </w:r>
      <w:r>
        <w:t>to approve the following consent agenda items.  Motion Carried.</w:t>
      </w:r>
    </w:p>
    <w:p w:rsidR="00493010" w:rsidRDefault="00F4442F" w:rsidP="00493010">
      <w:pPr>
        <w:numPr>
          <w:ilvl w:val="0"/>
          <w:numId w:val="3"/>
        </w:numPr>
      </w:pPr>
      <w:r>
        <w:t>A</w:t>
      </w:r>
      <w:r w:rsidR="00920CFF">
        <w:t xml:space="preserve">pproval </w:t>
      </w:r>
      <w:r w:rsidR="007666C5">
        <w:t>o</w:t>
      </w:r>
      <w:r w:rsidR="00464EDE">
        <w:t>f the</w:t>
      </w:r>
      <w:r w:rsidR="0058397D">
        <w:t xml:space="preserve"> minutes of the February 9</w:t>
      </w:r>
      <w:r w:rsidR="00803B9C">
        <w:t xml:space="preserve">, 2015 </w:t>
      </w:r>
      <w:r w:rsidR="00493010">
        <w:t>meeting.</w:t>
      </w:r>
    </w:p>
    <w:p w:rsidR="0058397D" w:rsidRDefault="0058397D" w:rsidP="0058397D">
      <w:pPr>
        <w:numPr>
          <w:ilvl w:val="0"/>
          <w:numId w:val="3"/>
        </w:numPr>
      </w:pPr>
      <w:r>
        <w:t>Approval of 2015-2016 District Calendar</w:t>
      </w:r>
    </w:p>
    <w:p w:rsidR="00BA2DE2" w:rsidRDefault="00BA2DE2" w:rsidP="00BA2DE2"/>
    <w:p w:rsidR="00745E8B" w:rsidRDefault="0058397D" w:rsidP="00493010">
      <w:r>
        <w:t xml:space="preserve">MONSANTO GRANT APPLICATION </w:t>
      </w:r>
    </w:p>
    <w:p w:rsidR="0058397D" w:rsidRDefault="00290627" w:rsidP="00493010">
      <w:r>
        <w:t>Mr. David Pottroff, THS Vocational Agriculture teacher, presented a grant proposal to the Board of Education.  It was moved by Weber and seconded by Smith to approve the submission of a Monsanto Grant Application as presented.  Motion Carried.</w:t>
      </w:r>
    </w:p>
    <w:p w:rsidR="00290627" w:rsidRDefault="00290627" w:rsidP="00493010"/>
    <w:p w:rsidR="00290627" w:rsidRDefault="00290627" w:rsidP="00493010">
      <w:r>
        <w:t>NEW COURSE/CHANGE FOR 2015-2016</w:t>
      </w:r>
    </w:p>
    <w:p w:rsidR="00290627" w:rsidRDefault="00290627" w:rsidP="00493010">
      <w:r>
        <w:t>It was moved by Weishaar and seconded by Weber to approve the new Ag Leadership and Communication Course for the 2015-2016 school year.  Motion Carried.</w:t>
      </w:r>
    </w:p>
    <w:p w:rsidR="00290627" w:rsidRDefault="00290627" w:rsidP="00493010"/>
    <w:p w:rsidR="00290627" w:rsidRDefault="00290627" w:rsidP="00493010"/>
    <w:p w:rsidR="00290627" w:rsidRDefault="00290627" w:rsidP="00493010"/>
    <w:p w:rsidR="00290627" w:rsidRDefault="00290627" w:rsidP="00493010">
      <w:r>
        <w:lastRenderedPageBreak/>
        <w:t xml:space="preserve">Representative Jerry Henry gave the Board of Education a Legislative Update from this session.  </w:t>
      </w:r>
    </w:p>
    <w:p w:rsidR="00290627" w:rsidRDefault="00290627" w:rsidP="00493010"/>
    <w:p w:rsidR="00290627" w:rsidRDefault="00290627" w:rsidP="00493010">
      <w:r>
        <w:t>SUMMER DRIVER EDUCATION PROGRAM</w:t>
      </w:r>
    </w:p>
    <w:p w:rsidR="00290627" w:rsidRDefault="00290627" w:rsidP="00493010">
      <w:r>
        <w:t>It was moved by Weishaar and seconded by Luedke to approve the Summer Driver Education Program joint</w:t>
      </w:r>
      <w:r w:rsidR="005F2CAF">
        <w:t>ly with Riverside for the 2015 s</w:t>
      </w:r>
      <w:r>
        <w:t>ummer at a cost of $150.00 per student.  Troy Driver Education fee will be $100.00.  Motion Carried.</w:t>
      </w:r>
    </w:p>
    <w:p w:rsidR="00290627" w:rsidRDefault="00290627" w:rsidP="00493010"/>
    <w:p w:rsidR="00290627" w:rsidRDefault="005F2CAF" w:rsidP="00493010">
      <w:r>
        <w:t>FACILITY IMPROVEMENTS</w:t>
      </w:r>
    </w:p>
    <w:p w:rsidR="005F2CAF" w:rsidRDefault="005F2CAF" w:rsidP="00493010">
      <w:r>
        <w:t>It was moved by Luedke and seconded by Weishaar to approve the Superintendent of Schools to get bids for summer facility improvement projects.  Motion Carried.</w:t>
      </w:r>
    </w:p>
    <w:p w:rsidR="005F2CAF" w:rsidRDefault="005F2CAF" w:rsidP="00493010"/>
    <w:p w:rsidR="005F2CAF" w:rsidRDefault="005F2CAF" w:rsidP="00493010">
      <w:r>
        <w:t>BID OPERATIONAL FUNDS</w:t>
      </w:r>
      <w:r>
        <w:br/>
        <w:t>It was moved by Weishaar and seconded by Smith to approve the Superintendent of Schools to bid the operational school funds.  Motion Carried.</w:t>
      </w:r>
    </w:p>
    <w:p w:rsidR="005F2CAF" w:rsidRDefault="005F2CAF" w:rsidP="00493010"/>
    <w:p w:rsidR="005138E7" w:rsidRDefault="005F2CAF" w:rsidP="00493010">
      <w:r>
        <w:t xml:space="preserve">Mr. Harris gave the Board of Education updated the Board of Education on working after retirement per KPERS.  Mr. Harris also updated the Board of Education on the block grant funding that the legislature has proposed.  Mr. Harris gave the Board of Education handouts with funding for the next 2 years if passed.  </w:t>
      </w:r>
    </w:p>
    <w:p w:rsidR="005F2CAF" w:rsidRDefault="005F2CAF" w:rsidP="00493010"/>
    <w:p w:rsidR="005F2CAF" w:rsidRDefault="005F2CAF" w:rsidP="00493010">
      <w:r>
        <w:t>Mr. Smith and Mr. Weishaar gave the DCEC report.</w:t>
      </w:r>
    </w:p>
    <w:p w:rsidR="005F2CAF" w:rsidRDefault="005F2CAF" w:rsidP="00493010"/>
    <w:p w:rsidR="006829BE" w:rsidRDefault="006829BE" w:rsidP="000618A2">
      <w:r>
        <w:t xml:space="preserve">EXECUTIVE SESSION </w:t>
      </w:r>
    </w:p>
    <w:p w:rsidR="000618A2" w:rsidRDefault="000618A2" w:rsidP="000618A2">
      <w:r w:rsidRPr="00EE728C">
        <w:t xml:space="preserve">It was moved by </w:t>
      </w:r>
      <w:r w:rsidR="005F2CAF">
        <w:t>Luedke</w:t>
      </w:r>
      <w:r w:rsidR="00C84E39">
        <w:t xml:space="preserve"> and seconded by </w:t>
      </w:r>
      <w:r w:rsidR="006829BE">
        <w:t>Weishaar</w:t>
      </w:r>
      <w:r w:rsidRPr="00EE728C">
        <w:t xml:space="preserve"> to go into executive session for a period of </w:t>
      </w:r>
    </w:p>
    <w:p w:rsidR="000618A2" w:rsidRDefault="00C84E39" w:rsidP="000618A2">
      <w:r>
        <w:t>5</w:t>
      </w:r>
      <w:r w:rsidR="000618A2" w:rsidRPr="00EE728C">
        <w:t xml:space="preserve"> minutes to discuss </w:t>
      </w:r>
      <w:r w:rsidR="005138E7">
        <w:t xml:space="preserve">matters affecting a student(s) </w:t>
      </w:r>
      <w:r w:rsidR="000618A2" w:rsidRPr="00EE728C">
        <w:t>in order to protect the privacy interests of the individual(s) to be discussed.  Motion Carried.</w:t>
      </w:r>
    </w:p>
    <w:p w:rsidR="000618A2" w:rsidRDefault="000618A2" w:rsidP="000618A2"/>
    <w:p w:rsidR="000618A2" w:rsidRDefault="000618A2" w:rsidP="000618A2">
      <w:r>
        <w:t xml:space="preserve">Remaining:   Board </w:t>
      </w:r>
      <w:r w:rsidR="00485D9F">
        <w:t>and Superintendent</w:t>
      </w:r>
    </w:p>
    <w:p w:rsidR="00C84E39" w:rsidRDefault="00C84E39" w:rsidP="000618A2"/>
    <w:p w:rsidR="000618A2" w:rsidRDefault="000618A2" w:rsidP="000618A2">
      <w:r>
        <w:t>Ret</w:t>
      </w:r>
      <w:r w:rsidR="005F2CAF">
        <w:t>urned to regular session at 8:28</w:t>
      </w:r>
      <w:r>
        <w:t xml:space="preserve"> p.m.</w:t>
      </w:r>
    </w:p>
    <w:p w:rsidR="00A56715" w:rsidRDefault="00A56715" w:rsidP="00493010"/>
    <w:p w:rsidR="00C84E39" w:rsidRDefault="00C84E39" w:rsidP="00C84E39">
      <w:r>
        <w:t>EXECUTIVE SESSION</w:t>
      </w:r>
    </w:p>
    <w:p w:rsidR="00C84E39" w:rsidRDefault="00C84E39" w:rsidP="00C84E39">
      <w:r w:rsidRPr="00EE728C">
        <w:t xml:space="preserve">It was moved by </w:t>
      </w:r>
      <w:r w:rsidR="00485D9F">
        <w:t>Smith</w:t>
      </w:r>
      <w:r>
        <w:t xml:space="preserve"> and seconded by W</w:t>
      </w:r>
      <w:r w:rsidR="00485D9F">
        <w:t>eber</w:t>
      </w:r>
      <w:bookmarkStart w:id="0" w:name="_GoBack"/>
      <w:bookmarkEnd w:id="0"/>
      <w:r w:rsidRPr="00EE728C">
        <w:t xml:space="preserve"> to go into executive session for a period of </w:t>
      </w:r>
    </w:p>
    <w:p w:rsidR="00C84E39" w:rsidRDefault="005F2CAF" w:rsidP="00C84E39">
      <w:r>
        <w:t>15</w:t>
      </w:r>
      <w:r w:rsidR="00C84E39" w:rsidRPr="00EE728C">
        <w:t xml:space="preserve"> minutes to discuss </w:t>
      </w:r>
      <w:r w:rsidR="00C84E39">
        <w:t xml:space="preserve">non-elected personnel </w:t>
      </w:r>
      <w:r w:rsidR="00C84E39" w:rsidRPr="00EE728C">
        <w:t>in order to protect the privacy interests of the individual(s) to be discussed.  Motion Carried.</w:t>
      </w:r>
    </w:p>
    <w:p w:rsidR="00C84E39" w:rsidRDefault="00C84E39" w:rsidP="00C84E39"/>
    <w:p w:rsidR="00C84E39" w:rsidRDefault="00C84E39" w:rsidP="00C84E39">
      <w:r>
        <w:t>Remaining:   Board and Superintendent</w:t>
      </w:r>
    </w:p>
    <w:p w:rsidR="00C84E39" w:rsidRDefault="00C84E39" w:rsidP="00C84E39"/>
    <w:p w:rsidR="00C84E39" w:rsidRDefault="00C84E39" w:rsidP="00C84E39">
      <w:r>
        <w:t xml:space="preserve">Returned to regular session </w:t>
      </w:r>
      <w:r w:rsidR="005138E7">
        <w:t>at 8:50</w:t>
      </w:r>
      <w:r>
        <w:t xml:space="preserve"> p.m.</w:t>
      </w:r>
    </w:p>
    <w:p w:rsidR="00C84E39" w:rsidRDefault="00C84E39" w:rsidP="00493010"/>
    <w:p w:rsidR="00A56715" w:rsidRDefault="005138E7" w:rsidP="00493010">
      <w:r>
        <w:t xml:space="preserve">The meeting adjourned at </w:t>
      </w:r>
      <w:r w:rsidR="005F2CAF">
        <w:t xml:space="preserve">9 </w:t>
      </w:r>
      <w:r>
        <w:t>p.m.</w:t>
      </w:r>
    </w:p>
    <w:p w:rsidR="00493010" w:rsidRDefault="00493010" w:rsidP="00493010"/>
    <w:p w:rsidR="00493010" w:rsidRDefault="00493010" w:rsidP="00493010"/>
    <w:p w:rsidR="00493010" w:rsidRDefault="00493010" w:rsidP="00493010"/>
    <w:p w:rsidR="00493010" w:rsidRDefault="00493010" w:rsidP="00493010">
      <w:r>
        <w:t>_______________________________</w:t>
      </w:r>
    </w:p>
    <w:p w:rsidR="00493010" w:rsidRDefault="00493010" w:rsidP="00493010">
      <w:r>
        <w:t>Janel Anderson, Clerk of the Board</w:t>
      </w:r>
    </w:p>
    <w:p w:rsidR="00493010" w:rsidRDefault="00493010" w:rsidP="00493010"/>
    <w:p w:rsidR="00493010" w:rsidRDefault="00493010" w:rsidP="00493010"/>
    <w:p w:rsidR="00493010" w:rsidRPr="00FE2233" w:rsidRDefault="00493010" w:rsidP="00493010">
      <w:pPr>
        <w:rPr>
          <w:sz w:val="32"/>
          <w:szCs w:val="32"/>
        </w:rPr>
      </w:pPr>
    </w:p>
    <w:p w:rsidR="00FE2233" w:rsidRPr="00FE2233" w:rsidRDefault="00FE2233" w:rsidP="006174ED">
      <w:pPr>
        <w:rPr>
          <w:sz w:val="32"/>
          <w:szCs w:val="32"/>
        </w:rPr>
      </w:pPr>
    </w:p>
    <w:sectPr w:rsidR="00FE2233" w:rsidRPr="00FE2233"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23" w:rsidRDefault="00750323">
      <w:r>
        <w:separator/>
      </w:r>
    </w:p>
  </w:endnote>
  <w:endnote w:type="continuationSeparator" w:id="0">
    <w:p w:rsidR="00750323" w:rsidRDefault="007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23" w:rsidRDefault="00750323">
      <w:r>
        <w:separator/>
      </w:r>
    </w:p>
  </w:footnote>
  <w:footnote w:type="continuationSeparator" w:id="0">
    <w:p w:rsidR="00750323" w:rsidRDefault="0075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AA4FEE" w:rsidP="00361FEF">
          <w:pPr>
            <w:pStyle w:val="Heading3"/>
            <w:spacing w:before="0"/>
            <w:ind w:left="1080" w:right="-198" w:hanging="90"/>
            <w:rPr>
              <w:rFonts w:cs="Arial"/>
              <w:color w:val="0000FF"/>
              <w:sz w:val="16"/>
              <w:szCs w:val="16"/>
            </w:rPr>
          </w:pPr>
          <w:r>
            <w:rPr>
              <w:rFonts w:cs="Arial"/>
              <w:color w:val="0000FF"/>
              <w:sz w:val="16"/>
              <w:szCs w:val="16"/>
            </w:rPr>
            <w:t>Jared Wigger</w:t>
          </w:r>
          <w:r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485D9F"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AA4FEE" w:rsidP="00EA1673">
          <w:pPr>
            <w:ind w:left="810" w:hanging="180"/>
            <w:rPr>
              <w:rFonts w:cs="Arial"/>
              <w:b/>
              <w:bCs/>
              <w:i/>
              <w:iCs/>
              <w:color w:val="0000FF"/>
              <w:sz w:val="16"/>
              <w:szCs w:val="16"/>
            </w:rPr>
          </w:pPr>
          <w:r>
            <w:rPr>
              <w:rFonts w:cs="Arial"/>
              <w:b/>
              <w:bCs/>
              <w:i/>
              <w:iCs/>
              <w:color w:val="0000FF"/>
              <w:sz w:val="16"/>
              <w:szCs w:val="16"/>
            </w:rPr>
            <w:t>Hugh Kinsey, Member</w:t>
          </w:r>
        </w:p>
        <w:p w:rsidR="00AA4FEE" w:rsidRDefault="00AA4FEE" w:rsidP="00EA1673">
          <w:pPr>
            <w:ind w:left="810" w:hanging="180"/>
            <w:rPr>
              <w:rFonts w:cs="Arial"/>
              <w:b/>
              <w:bCs/>
              <w:i/>
              <w:iCs/>
              <w:color w:val="0000FF"/>
              <w:sz w:val="16"/>
              <w:szCs w:val="16"/>
            </w:rPr>
          </w:pPr>
          <w:r>
            <w:rPr>
              <w:rFonts w:cs="Arial"/>
              <w:b/>
              <w:bCs/>
              <w:i/>
              <w:iCs/>
              <w:color w:val="0000FF"/>
              <w:sz w:val="16"/>
              <w:szCs w:val="16"/>
            </w:rPr>
            <w:t>Jennifer Luedke,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AA4FEE" w:rsidP="00EA1673">
          <w:pPr>
            <w:ind w:left="810" w:hanging="180"/>
            <w:rPr>
              <w:b/>
              <w:bCs/>
              <w:i/>
              <w:iCs/>
              <w:color w:val="0000FF"/>
              <w:sz w:val="16"/>
              <w:szCs w:val="16"/>
            </w:rPr>
          </w:pPr>
          <w:r w:rsidRPr="00392CE9">
            <w:rPr>
              <w:b/>
              <w:bCs/>
              <w:i/>
              <w:iCs/>
              <w:color w:val="0000FF"/>
              <w:sz w:val="16"/>
              <w:szCs w:val="16"/>
            </w:rPr>
            <w:t>Duane Weishaar,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3"/>
    <w:rsid w:val="0000475F"/>
    <w:rsid w:val="000071F1"/>
    <w:rsid w:val="00013EE3"/>
    <w:rsid w:val="00042EFE"/>
    <w:rsid w:val="00060DFD"/>
    <w:rsid w:val="000618A2"/>
    <w:rsid w:val="000676EE"/>
    <w:rsid w:val="00077591"/>
    <w:rsid w:val="0009697A"/>
    <w:rsid w:val="000D0EB0"/>
    <w:rsid w:val="000D2E57"/>
    <w:rsid w:val="000F451D"/>
    <w:rsid w:val="0010142D"/>
    <w:rsid w:val="001574BF"/>
    <w:rsid w:val="00160B63"/>
    <w:rsid w:val="001749B5"/>
    <w:rsid w:val="001B3CA7"/>
    <w:rsid w:val="001C65FD"/>
    <w:rsid w:val="001D07F5"/>
    <w:rsid w:val="00230FF7"/>
    <w:rsid w:val="00256BF8"/>
    <w:rsid w:val="00262884"/>
    <w:rsid w:val="00290627"/>
    <w:rsid w:val="002F7EA2"/>
    <w:rsid w:val="00325CBD"/>
    <w:rsid w:val="00334BF3"/>
    <w:rsid w:val="003524A4"/>
    <w:rsid w:val="003524DB"/>
    <w:rsid w:val="00361FEF"/>
    <w:rsid w:val="00380A55"/>
    <w:rsid w:val="00392CE9"/>
    <w:rsid w:val="003A298C"/>
    <w:rsid w:val="003F3509"/>
    <w:rsid w:val="003F3D4A"/>
    <w:rsid w:val="003F3FDB"/>
    <w:rsid w:val="003F5215"/>
    <w:rsid w:val="00411A90"/>
    <w:rsid w:val="00431483"/>
    <w:rsid w:val="004476C0"/>
    <w:rsid w:val="00464EDE"/>
    <w:rsid w:val="0047206E"/>
    <w:rsid w:val="00485D9F"/>
    <w:rsid w:val="00493010"/>
    <w:rsid w:val="004C21A9"/>
    <w:rsid w:val="005008EB"/>
    <w:rsid w:val="005138E7"/>
    <w:rsid w:val="0054634A"/>
    <w:rsid w:val="0055036B"/>
    <w:rsid w:val="005639B6"/>
    <w:rsid w:val="0058397D"/>
    <w:rsid w:val="00594095"/>
    <w:rsid w:val="005C38B7"/>
    <w:rsid w:val="005C7D82"/>
    <w:rsid w:val="005D377A"/>
    <w:rsid w:val="005E194D"/>
    <w:rsid w:val="005F2CAF"/>
    <w:rsid w:val="00613CAB"/>
    <w:rsid w:val="006174ED"/>
    <w:rsid w:val="00633355"/>
    <w:rsid w:val="00646D1F"/>
    <w:rsid w:val="00655CEF"/>
    <w:rsid w:val="00663E12"/>
    <w:rsid w:val="006726A3"/>
    <w:rsid w:val="00673EA0"/>
    <w:rsid w:val="006829BE"/>
    <w:rsid w:val="006A3C6B"/>
    <w:rsid w:val="006B28DC"/>
    <w:rsid w:val="006B725A"/>
    <w:rsid w:val="006C36B5"/>
    <w:rsid w:val="006F3905"/>
    <w:rsid w:val="007037B1"/>
    <w:rsid w:val="00710BCB"/>
    <w:rsid w:val="0072280B"/>
    <w:rsid w:val="00745E8B"/>
    <w:rsid w:val="00750323"/>
    <w:rsid w:val="00757707"/>
    <w:rsid w:val="0076067F"/>
    <w:rsid w:val="007666C5"/>
    <w:rsid w:val="007A0C41"/>
    <w:rsid w:val="007A773A"/>
    <w:rsid w:val="007B445C"/>
    <w:rsid w:val="007D1139"/>
    <w:rsid w:val="007D55C3"/>
    <w:rsid w:val="007E5A77"/>
    <w:rsid w:val="00803B9C"/>
    <w:rsid w:val="00804DC3"/>
    <w:rsid w:val="00830FD9"/>
    <w:rsid w:val="00856721"/>
    <w:rsid w:val="00885AAD"/>
    <w:rsid w:val="008917DB"/>
    <w:rsid w:val="009023B5"/>
    <w:rsid w:val="00920CFF"/>
    <w:rsid w:val="00947BD2"/>
    <w:rsid w:val="00975643"/>
    <w:rsid w:val="009B52BC"/>
    <w:rsid w:val="009C3911"/>
    <w:rsid w:val="009D2E1D"/>
    <w:rsid w:val="009E4135"/>
    <w:rsid w:val="009F42F5"/>
    <w:rsid w:val="00A40F0B"/>
    <w:rsid w:val="00A56715"/>
    <w:rsid w:val="00A71809"/>
    <w:rsid w:val="00A822EC"/>
    <w:rsid w:val="00AA4FEE"/>
    <w:rsid w:val="00AD2AAE"/>
    <w:rsid w:val="00AE5396"/>
    <w:rsid w:val="00B31F05"/>
    <w:rsid w:val="00B37306"/>
    <w:rsid w:val="00B56626"/>
    <w:rsid w:val="00B6257A"/>
    <w:rsid w:val="00B70CD3"/>
    <w:rsid w:val="00BA2DE2"/>
    <w:rsid w:val="00BC51B0"/>
    <w:rsid w:val="00BD1B6B"/>
    <w:rsid w:val="00BE1BED"/>
    <w:rsid w:val="00BF52EF"/>
    <w:rsid w:val="00C06DFE"/>
    <w:rsid w:val="00C10340"/>
    <w:rsid w:val="00C406C9"/>
    <w:rsid w:val="00C6441A"/>
    <w:rsid w:val="00C6694A"/>
    <w:rsid w:val="00C80F21"/>
    <w:rsid w:val="00C84E39"/>
    <w:rsid w:val="00CB2D2B"/>
    <w:rsid w:val="00CB45A1"/>
    <w:rsid w:val="00D17846"/>
    <w:rsid w:val="00D463D3"/>
    <w:rsid w:val="00D64A19"/>
    <w:rsid w:val="00D8186E"/>
    <w:rsid w:val="00D82857"/>
    <w:rsid w:val="00DA0FF1"/>
    <w:rsid w:val="00DA11A3"/>
    <w:rsid w:val="00DB6F47"/>
    <w:rsid w:val="00DC0257"/>
    <w:rsid w:val="00DD7536"/>
    <w:rsid w:val="00DE7708"/>
    <w:rsid w:val="00DF21CB"/>
    <w:rsid w:val="00E71857"/>
    <w:rsid w:val="00EA1673"/>
    <w:rsid w:val="00EC116E"/>
    <w:rsid w:val="00EC5671"/>
    <w:rsid w:val="00EC73F4"/>
    <w:rsid w:val="00ED0F4B"/>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chartTrackingRefBased/>
  <w15:docId w15:val="{539B6E29-2FF1-4C4E-AF8C-F18E07F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1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y%20Letterhead%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ED73-E9F5-4F98-B6D8-DFCE6BD0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Troy Letterhead 2014-2015</Template>
  <TotalTime>0</TotalTime>
  <Pages>3</Pages>
  <Words>512</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3279</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3</cp:revision>
  <cp:lastPrinted>2015-02-11T17:39:00Z</cp:lastPrinted>
  <dcterms:created xsi:type="dcterms:W3CDTF">2015-03-10T14:27:00Z</dcterms:created>
  <dcterms:modified xsi:type="dcterms:W3CDTF">2015-04-10T16:06:00Z</dcterms:modified>
</cp:coreProperties>
</file>