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F6FB2" w14:textId="152DA2BE" w:rsidR="005B74C9" w:rsidRDefault="004B2FC4" w:rsidP="004B2FC4">
      <w:pPr>
        <w:jc w:val="center"/>
        <w:rPr>
          <w:sz w:val="72"/>
          <w:szCs w:val="72"/>
        </w:rPr>
      </w:pPr>
      <w:r>
        <w:rPr>
          <w:sz w:val="72"/>
          <w:szCs w:val="72"/>
        </w:rPr>
        <w:t>6</w:t>
      </w:r>
      <w:r w:rsidRPr="004B2FC4">
        <w:rPr>
          <w:sz w:val="72"/>
          <w:szCs w:val="72"/>
          <w:vertAlign w:val="superscript"/>
        </w:rPr>
        <w:t>th</w:t>
      </w:r>
      <w:r>
        <w:rPr>
          <w:sz w:val="72"/>
          <w:szCs w:val="72"/>
        </w:rPr>
        <w:t xml:space="preserve"> Grade Math</w:t>
      </w:r>
    </w:p>
    <w:p w14:paraId="49273ED7" w14:textId="1B024755" w:rsidR="004B2FC4" w:rsidRPr="004B2FC4" w:rsidRDefault="004B2FC4" w:rsidP="004B2FC4">
      <w:pPr>
        <w:jc w:val="center"/>
        <w:rPr>
          <w:sz w:val="36"/>
          <w:szCs w:val="36"/>
        </w:rPr>
      </w:pPr>
      <w:r w:rsidRPr="004B2FC4">
        <w:rPr>
          <w:sz w:val="36"/>
          <w:szCs w:val="36"/>
        </w:rPr>
        <w:t>Mrs. Johnson</w:t>
      </w:r>
    </w:p>
    <w:p w14:paraId="557C6730" w14:textId="7C8E36E5" w:rsidR="004B2FC4" w:rsidRPr="004B2FC4" w:rsidRDefault="004B2FC4" w:rsidP="004B2FC4">
      <w:pPr>
        <w:pBdr>
          <w:bottom w:val="single" w:sz="6" w:space="1" w:color="auto"/>
        </w:pBdr>
        <w:jc w:val="center"/>
        <w:rPr>
          <w:sz w:val="36"/>
          <w:szCs w:val="36"/>
        </w:rPr>
      </w:pPr>
      <w:r w:rsidRPr="004B2FC4">
        <w:rPr>
          <w:sz w:val="36"/>
          <w:szCs w:val="36"/>
        </w:rPr>
        <w:t>ajohnson@troyusd.org</w:t>
      </w:r>
    </w:p>
    <w:p w14:paraId="097B87DF" w14:textId="6AFE86D3" w:rsidR="004B2FC4" w:rsidRPr="004B2FC4" w:rsidRDefault="004B2FC4" w:rsidP="004B2FC4">
      <w:pPr>
        <w:pBdr>
          <w:bottom w:val="single" w:sz="6" w:space="1" w:color="auto"/>
        </w:pBdr>
        <w:jc w:val="center"/>
        <w:rPr>
          <w:sz w:val="36"/>
          <w:szCs w:val="36"/>
        </w:rPr>
      </w:pPr>
      <w:r w:rsidRPr="004B2FC4">
        <w:rPr>
          <w:sz w:val="36"/>
          <w:szCs w:val="36"/>
        </w:rPr>
        <w:t>785-985-3533</w:t>
      </w:r>
    </w:p>
    <w:p w14:paraId="48652BAC" w14:textId="77777777" w:rsidR="004B2FC4" w:rsidRDefault="004B2FC4" w:rsidP="004B2FC4">
      <w:pPr>
        <w:jc w:val="center"/>
        <w:rPr>
          <w:sz w:val="40"/>
          <w:szCs w:val="40"/>
        </w:rPr>
      </w:pPr>
    </w:p>
    <w:p w14:paraId="506E2C11" w14:textId="3BC3090F" w:rsidR="004B2FC4" w:rsidRDefault="004B2FC4" w:rsidP="004B2FC4">
      <w:r w:rsidRPr="004B2FC4">
        <w:rPr>
          <w:u w:val="single"/>
        </w:rPr>
        <w:t>Course Description:</w:t>
      </w:r>
      <w:r w:rsidRPr="004B2FC4">
        <w:t xml:space="preserve"> </w:t>
      </w:r>
      <w:r w:rsidR="00B371B3">
        <w:t>6</w:t>
      </w:r>
      <w:r w:rsidR="00B371B3" w:rsidRPr="00B371B3">
        <w:rPr>
          <w:vertAlign w:val="superscript"/>
        </w:rPr>
        <w:t>th</w:t>
      </w:r>
      <w:r w:rsidR="00B371B3">
        <w:t xml:space="preserve"> grade math follows McGraw Hill Reveal Math Course 1. We continue the learning from 5</w:t>
      </w:r>
      <w:r w:rsidR="00B371B3" w:rsidRPr="00B371B3">
        <w:rPr>
          <w:vertAlign w:val="superscript"/>
        </w:rPr>
        <w:t>th</w:t>
      </w:r>
      <w:r w:rsidR="00B371B3">
        <w:t xml:space="preserve"> grade and begin the year working with fractions and ratios before starting to learn about integers, algebraic expressions, equations and inequalities.  At the end of they year we study area of shapes, volume, and surface area.</w:t>
      </w:r>
    </w:p>
    <w:p w14:paraId="7CE33D03" w14:textId="77777777" w:rsidR="004B2FC4" w:rsidRDefault="004B2FC4" w:rsidP="004B2FC4"/>
    <w:p w14:paraId="43279EED" w14:textId="109D670D" w:rsidR="004B2FC4" w:rsidRPr="004B2FC4" w:rsidRDefault="004B2FC4" w:rsidP="004B2FC4">
      <w:r>
        <w:rPr>
          <w:u w:val="single"/>
        </w:rPr>
        <w:t>Materials and Programs Used:</w:t>
      </w:r>
      <w:r>
        <w:t xml:space="preserve"> </w:t>
      </w:r>
      <w:r w:rsidR="00B371B3">
        <w:t xml:space="preserve">McGraw-Hill Reveal Course 1 Textbook, McGraw-Hill Reveal Math online program, Aleks Online Program, Reflex, </w:t>
      </w:r>
      <w:proofErr w:type="spellStart"/>
      <w:r w:rsidR="00B371B3">
        <w:t>Frax</w:t>
      </w:r>
      <w:proofErr w:type="spellEnd"/>
      <w:r w:rsidR="00B371B3">
        <w:t xml:space="preserve"> and IXL websites.</w:t>
      </w:r>
    </w:p>
    <w:p w14:paraId="0B4BFF64" w14:textId="77777777" w:rsidR="004B2FC4" w:rsidRDefault="004B2FC4" w:rsidP="004B2FC4"/>
    <w:p w14:paraId="4C44CD72" w14:textId="4242C8BB" w:rsidR="004B2FC4" w:rsidRDefault="004B2FC4" w:rsidP="004B2FC4">
      <w:pPr>
        <w:rPr>
          <w:u w:val="single"/>
        </w:rPr>
      </w:pPr>
      <w:r>
        <w:rPr>
          <w:u w:val="single"/>
        </w:rPr>
        <w:t>1</w:t>
      </w:r>
      <w:r w:rsidRPr="004B2FC4">
        <w:rPr>
          <w:u w:val="single"/>
          <w:vertAlign w:val="superscript"/>
        </w:rPr>
        <w:t>st</w:t>
      </w:r>
      <w:r>
        <w:rPr>
          <w:u w:val="single"/>
        </w:rPr>
        <w:t xml:space="preserve"> Semester:</w:t>
      </w:r>
    </w:p>
    <w:p w14:paraId="156591EA" w14:textId="00C58D14" w:rsidR="004B2FC4" w:rsidRPr="004B2FC4" w:rsidRDefault="004B2FC4" w:rsidP="004B2FC4">
      <w:pPr>
        <w:pStyle w:val="ListParagraph"/>
        <w:numPr>
          <w:ilvl w:val="0"/>
          <w:numId w:val="1"/>
        </w:numPr>
        <w:rPr>
          <w:u w:val="single"/>
        </w:rPr>
      </w:pPr>
      <w:r>
        <w:t>Ratios and Rates</w:t>
      </w:r>
    </w:p>
    <w:p w14:paraId="6AC2D21A" w14:textId="407D08E6" w:rsidR="004B2FC4" w:rsidRPr="004B2FC4" w:rsidRDefault="004B2FC4" w:rsidP="004B2FC4">
      <w:pPr>
        <w:pStyle w:val="ListParagraph"/>
        <w:numPr>
          <w:ilvl w:val="0"/>
          <w:numId w:val="1"/>
        </w:numPr>
        <w:rPr>
          <w:u w:val="single"/>
        </w:rPr>
      </w:pPr>
      <w:r>
        <w:t>Fractions, Decimals and Percents</w:t>
      </w:r>
    </w:p>
    <w:p w14:paraId="6A20AC77" w14:textId="73670817" w:rsidR="004B2FC4" w:rsidRPr="004B2FC4" w:rsidRDefault="004B2FC4" w:rsidP="004B2FC4">
      <w:pPr>
        <w:pStyle w:val="ListParagraph"/>
        <w:numPr>
          <w:ilvl w:val="0"/>
          <w:numId w:val="1"/>
        </w:numPr>
        <w:rPr>
          <w:u w:val="single"/>
        </w:rPr>
      </w:pPr>
      <w:r>
        <w:t>Compute with Multi-Digit Numbers and Fractions</w:t>
      </w:r>
    </w:p>
    <w:p w14:paraId="025CB9BD" w14:textId="53FB3BBB" w:rsidR="004B2FC4" w:rsidRPr="004B2FC4" w:rsidRDefault="004B2FC4" w:rsidP="004B2FC4">
      <w:pPr>
        <w:pStyle w:val="ListParagraph"/>
        <w:numPr>
          <w:ilvl w:val="0"/>
          <w:numId w:val="1"/>
        </w:numPr>
        <w:rPr>
          <w:u w:val="single"/>
        </w:rPr>
      </w:pPr>
      <w:r>
        <w:t>Integers, Rational Numbers, and the Coordinate Plane</w:t>
      </w:r>
    </w:p>
    <w:p w14:paraId="53EA7BD3" w14:textId="77EF2867" w:rsidR="004B2FC4" w:rsidRPr="004B2FC4" w:rsidRDefault="004B2FC4" w:rsidP="004B2FC4">
      <w:pPr>
        <w:pStyle w:val="ListParagraph"/>
        <w:numPr>
          <w:ilvl w:val="0"/>
          <w:numId w:val="1"/>
        </w:numPr>
        <w:rPr>
          <w:u w:val="single"/>
        </w:rPr>
      </w:pPr>
      <w:r>
        <w:t>Numerical and Algebraic Expressions</w:t>
      </w:r>
    </w:p>
    <w:p w14:paraId="599C1776" w14:textId="77777777" w:rsidR="004B2FC4" w:rsidRDefault="004B2FC4" w:rsidP="004B2FC4">
      <w:pPr>
        <w:rPr>
          <w:u w:val="single"/>
        </w:rPr>
      </w:pPr>
    </w:p>
    <w:p w14:paraId="0E8503DF" w14:textId="5DDC0A80" w:rsidR="004B2FC4" w:rsidRDefault="004B2FC4" w:rsidP="004B2FC4">
      <w:pPr>
        <w:rPr>
          <w:u w:val="single"/>
        </w:rPr>
      </w:pPr>
      <w:r>
        <w:rPr>
          <w:u w:val="single"/>
        </w:rPr>
        <w:t>2</w:t>
      </w:r>
      <w:r w:rsidRPr="004B2FC4">
        <w:rPr>
          <w:u w:val="single"/>
          <w:vertAlign w:val="superscript"/>
        </w:rPr>
        <w:t>nd</w:t>
      </w:r>
      <w:r>
        <w:rPr>
          <w:u w:val="single"/>
        </w:rPr>
        <w:t xml:space="preserve"> Semester:</w:t>
      </w:r>
    </w:p>
    <w:p w14:paraId="3E9DB364" w14:textId="5484BF92" w:rsidR="004B2FC4" w:rsidRPr="004B2FC4" w:rsidRDefault="004B2FC4" w:rsidP="004B2FC4">
      <w:pPr>
        <w:pStyle w:val="ListParagraph"/>
        <w:numPr>
          <w:ilvl w:val="0"/>
          <w:numId w:val="1"/>
        </w:numPr>
        <w:rPr>
          <w:u w:val="single"/>
        </w:rPr>
      </w:pPr>
      <w:r>
        <w:t>Equations and Inequalities</w:t>
      </w:r>
    </w:p>
    <w:p w14:paraId="7F9BF044" w14:textId="42C7D24C" w:rsidR="004B2FC4" w:rsidRPr="004B2FC4" w:rsidRDefault="004B2FC4" w:rsidP="004B2FC4">
      <w:pPr>
        <w:pStyle w:val="ListParagraph"/>
        <w:numPr>
          <w:ilvl w:val="0"/>
          <w:numId w:val="1"/>
        </w:numPr>
        <w:rPr>
          <w:u w:val="single"/>
        </w:rPr>
      </w:pPr>
      <w:r>
        <w:t>Relationships between 2 Variables</w:t>
      </w:r>
    </w:p>
    <w:p w14:paraId="2F6692C3" w14:textId="22CE4E5B" w:rsidR="004B2FC4" w:rsidRPr="004B2FC4" w:rsidRDefault="004B2FC4" w:rsidP="004B2FC4">
      <w:pPr>
        <w:pStyle w:val="ListParagraph"/>
        <w:numPr>
          <w:ilvl w:val="0"/>
          <w:numId w:val="1"/>
        </w:numPr>
        <w:rPr>
          <w:u w:val="single"/>
        </w:rPr>
      </w:pPr>
      <w:r>
        <w:t>Area</w:t>
      </w:r>
    </w:p>
    <w:p w14:paraId="33F07F75" w14:textId="1B96D7D6" w:rsidR="004B2FC4" w:rsidRPr="00B016D2" w:rsidRDefault="004B2FC4" w:rsidP="004B2FC4">
      <w:pPr>
        <w:pStyle w:val="ListParagraph"/>
        <w:numPr>
          <w:ilvl w:val="0"/>
          <w:numId w:val="1"/>
        </w:numPr>
        <w:rPr>
          <w:u w:val="single"/>
        </w:rPr>
      </w:pPr>
      <w:r>
        <w:t>Volume and Surface Area</w:t>
      </w:r>
    </w:p>
    <w:p w14:paraId="4FC7FA4F" w14:textId="77777777" w:rsidR="00B016D2" w:rsidRDefault="00B016D2" w:rsidP="00B016D2">
      <w:pPr>
        <w:rPr>
          <w:u w:val="single"/>
        </w:rPr>
      </w:pPr>
    </w:p>
    <w:p w14:paraId="15AB78AF" w14:textId="77777777" w:rsidR="00B016D2" w:rsidRDefault="00B016D2" w:rsidP="00B016D2">
      <w:pPr>
        <w:rPr>
          <w:u w:val="single"/>
        </w:rPr>
      </w:pPr>
      <w:r>
        <w:rPr>
          <w:u w:val="single"/>
        </w:rPr>
        <w:t>Weighted Grades</w:t>
      </w:r>
    </w:p>
    <w:p w14:paraId="6E4195FB" w14:textId="77777777" w:rsidR="00B016D2" w:rsidRDefault="00B016D2" w:rsidP="00B016D2">
      <w:r>
        <w:t xml:space="preserve">Grades are weighted based on the following scale: </w:t>
      </w:r>
    </w:p>
    <w:tbl>
      <w:tblPr>
        <w:tblStyle w:val="TableGrid"/>
        <w:tblW w:w="0" w:type="auto"/>
        <w:tblLook w:val="04A0" w:firstRow="1" w:lastRow="0" w:firstColumn="1" w:lastColumn="0" w:noHBand="0" w:noVBand="1"/>
      </w:tblPr>
      <w:tblGrid>
        <w:gridCol w:w="2965"/>
        <w:gridCol w:w="720"/>
      </w:tblGrid>
      <w:tr w:rsidR="00B016D2" w14:paraId="5C7CCAAE" w14:textId="77777777" w:rsidTr="005F6915">
        <w:tc>
          <w:tcPr>
            <w:tcW w:w="2965" w:type="dxa"/>
          </w:tcPr>
          <w:p w14:paraId="6523B82A" w14:textId="77777777" w:rsidR="00B016D2" w:rsidRDefault="00B016D2" w:rsidP="005F6915">
            <w:r>
              <w:t>Tests</w:t>
            </w:r>
          </w:p>
        </w:tc>
        <w:tc>
          <w:tcPr>
            <w:tcW w:w="720" w:type="dxa"/>
          </w:tcPr>
          <w:p w14:paraId="265D185F" w14:textId="77777777" w:rsidR="00B016D2" w:rsidRDefault="00B016D2" w:rsidP="005F6915">
            <w:r>
              <w:t>50%</w:t>
            </w:r>
          </w:p>
        </w:tc>
      </w:tr>
      <w:tr w:rsidR="00B016D2" w14:paraId="5066396C" w14:textId="77777777" w:rsidTr="005F6915">
        <w:tc>
          <w:tcPr>
            <w:tcW w:w="2965" w:type="dxa"/>
          </w:tcPr>
          <w:p w14:paraId="3A784AB4" w14:textId="77777777" w:rsidR="00B016D2" w:rsidRDefault="00B016D2" w:rsidP="005F6915">
            <w:r>
              <w:t>Journal Quiz and Bellringers</w:t>
            </w:r>
          </w:p>
        </w:tc>
        <w:tc>
          <w:tcPr>
            <w:tcW w:w="720" w:type="dxa"/>
          </w:tcPr>
          <w:p w14:paraId="33D6BEE5" w14:textId="77777777" w:rsidR="00B016D2" w:rsidRDefault="00B016D2" w:rsidP="005F6915">
            <w:r>
              <w:t>30%</w:t>
            </w:r>
          </w:p>
        </w:tc>
      </w:tr>
      <w:tr w:rsidR="00B016D2" w14:paraId="7975878A" w14:textId="77777777" w:rsidTr="005F6915">
        <w:tc>
          <w:tcPr>
            <w:tcW w:w="2965" w:type="dxa"/>
          </w:tcPr>
          <w:p w14:paraId="7CB5C317" w14:textId="77777777" w:rsidR="00B016D2" w:rsidRDefault="00B016D2" w:rsidP="005F6915">
            <w:r>
              <w:t>Homework</w:t>
            </w:r>
          </w:p>
        </w:tc>
        <w:tc>
          <w:tcPr>
            <w:tcW w:w="720" w:type="dxa"/>
          </w:tcPr>
          <w:p w14:paraId="640A47E8" w14:textId="77777777" w:rsidR="00B016D2" w:rsidRDefault="00B016D2" w:rsidP="005F6915">
            <w:r>
              <w:t>20%</w:t>
            </w:r>
          </w:p>
        </w:tc>
      </w:tr>
    </w:tbl>
    <w:p w14:paraId="2CDDA76E" w14:textId="77777777" w:rsidR="00B016D2" w:rsidRDefault="00B016D2" w:rsidP="00B016D2"/>
    <w:p w14:paraId="4E6CE8D3" w14:textId="77777777" w:rsidR="00B016D2" w:rsidRPr="00722CD5" w:rsidRDefault="00B016D2" w:rsidP="00B016D2">
      <w:r>
        <w:rPr>
          <w:u w:val="single"/>
        </w:rPr>
        <w:t>Grades</w:t>
      </w:r>
    </w:p>
    <w:tbl>
      <w:tblPr>
        <w:tblStyle w:val="TableGrid"/>
        <w:tblW w:w="0" w:type="auto"/>
        <w:tblLook w:val="04A0" w:firstRow="1" w:lastRow="0" w:firstColumn="1" w:lastColumn="0" w:noHBand="0" w:noVBand="1"/>
      </w:tblPr>
      <w:tblGrid>
        <w:gridCol w:w="715"/>
        <w:gridCol w:w="1440"/>
      </w:tblGrid>
      <w:tr w:rsidR="00B016D2" w14:paraId="2C8126B8" w14:textId="77777777" w:rsidTr="005F6915">
        <w:tc>
          <w:tcPr>
            <w:tcW w:w="715" w:type="dxa"/>
          </w:tcPr>
          <w:p w14:paraId="432CB387" w14:textId="77777777" w:rsidR="00B016D2" w:rsidRDefault="00B016D2" w:rsidP="005F6915">
            <w:r>
              <w:t>A</w:t>
            </w:r>
          </w:p>
        </w:tc>
        <w:tc>
          <w:tcPr>
            <w:tcW w:w="1440" w:type="dxa"/>
          </w:tcPr>
          <w:p w14:paraId="24F029D2" w14:textId="77777777" w:rsidR="00B016D2" w:rsidRDefault="00B016D2" w:rsidP="005F6915">
            <w:r>
              <w:t>90% - 100%</w:t>
            </w:r>
          </w:p>
        </w:tc>
      </w:tr>
      <w:tr w:rsidR="00B016D2" w14:paraId="51AF7AFD" w14:textId="77777777" w:rsidTr="005F6915">
        <w:tc>
          <w:tcPr>
            <w:tcW w:w="715" w:type="dxa"/>
          </w:tcPr>
          <w:p w14:paraId="71B73AFB" w14:textId="77777777" w:rsidR="00B016D2" w:rsidRDefault="00B016D2" w:rsidP="005F6915">
            <w:r>
              <w:t>B</w:t>
            </w:r>
          </w:p>
        </w:tc>
        <w:tc>
          <w:tcPr>
            <w:tcW w:w="1440" w:type="dxa"/>
          </w:tcPr>
          <w:p w14:paraId="1D5E9CBB" w14:textId="77777777" w:rsidR="00B016D2" w:rsidRDefault="00B016D2" w:rsidP="005F6915">
            <w:r>
              <w:t>80% - 89%</w:t>
            </w:r>
          </w:p>
        </w:tc>
      </w:tr>
      <w:tr w:rsidR="00B016D2" w14:paraId="2D39790D" w14:textId="77777777" w:rsidTr="005F6915">
        <w:tc>
          <w:tcPr>
            <w:tcW w:w="715" w:type="dxa"/>
          </w:tcPr>
          <w:p w14:paraId="540E1992" w14:textId="77777777" w:rsidR="00B016D2" w:rsidRDefault="00B016D2" w:rsidP="005F6915">
            <w:r>
              <w:t>C</w:t>
            </w:r>
          </w:p>
        </w:tc>
        <w:tc>
          <w:tcPr>
            <w:tcW w:w="1440" w:type="dxa"/>
          </w:tcPr>
          <w:p w14:paraId="3BF7D1D4" w14:textId="77777777" w:rsidR="00B016D2" w:rsidRDefault="00B016D2" w:rsidP="005F6915">
            <w:r>
              <w:t>70% - 79%</w:t>
            </w:r>
          </w:p>
        </w:tc>
      </w:tr>
      <w:tr w:rsidR="00B016D2" w14:paraId="7B3E6BFB" w14:textId="77777777" w:rsidTr="005F6915">
        <w:tc>
          <w:tcPr>
            <w:tcW w:w="715" w:type="dxa"/>
          </w:tcPr>
          <w:p w14:paraId="10E5A2B2" w14:textId="77777777" w:rsidR="00B016D2" w:rsidRDefault="00B016D2" w:rsidP="005F6915">
            <w:r>
              <w:t>D</w:t>
            </w:r>
          </w:p>
        </w:tc>
        <w:tc>
          <w:tcPr>
            <w:tcW w:w="1440" w:type="dxa"/>
          </w:tcPr>
          <w:p w14:paraId="549F3844" w14:textId="77777777" w:rsidR="00B016D2" w:rsidRDefault="00B016D2" w:rsidP="005F6915">
            <w:r>
              <w:t>60% - 69%</w:t>
            </w:r>
          </w:p>
        </w:tc>
      </w:tr>
      <w:tr w:rsidR="00B016D2" w14:paraId="578239DD" w14:textId="77777777" w:rsidTr="005F6915">
        <w:tc>
          <w:tcPr>
            <w:tcW w:w="715" w:type="dxa"/>
          </w:tcPr>
          <w:p w14:paraId="24C16FE0" w14:textId="77777777" w:rsidR="00B016D2" w:rsidRDefault="00B016D2" w:rsidP="005F6915">
            <w:r>
              <w:t>F</w:t>
            </w:r>
          </w:p>
        </w:tc>
        <w:tc>
          <w:tcPr>
            <w:tcW w:w="1440" w:type="dxa"/>
          </w:tcPr>
          <w:p w14:paraId="2BEDA93C" w14:textId="77777777" w:rsidR="00B016D2" w:rsidRDefault="00B016D2" w:rsidP="005F6915">
            <w:r>
              <w:t>0% - 59%</w:t>
            </w:r>
          </w:p>
        </w:tc>
      </w:tr>
    </w:tbl>
    <w:p w14:paraId="39F2AFAC" w14:textId="77777777" w:rsidR="00B016D2" w:rsidRDefault="00B016D2" w:rsidP="00B016D2"/>
    <w:p w14:paraId="2E4A31E7" w14:textId="77777777" w:rsidR="00B016D2" w:rsidRDefault="00B016D2" w:rsidP="00B016D2"/>
    <w:p w14:paraId="6F692B47" w14:textId="77777777" w:rsidR="00B016D2" w:rsidRDefault="00B016D2" w:rsidP="00B016D2">
      <w:r>
        <w:rPr>
          <w:u w:val="single"/>
        </w:rPr>
        <w:t>Required Materials</w:t>
      </w:r>
    </w:p>
    <w:p w14:paraId="30AE441F" w14:textId="77777777" w:rsidR="00B016D2" w:rsidRDefault="00B016D2" w:rsidP="00B016D2">
      <w:pPr>
        <w:pStyle w:val="ListParagraph"/>
        <w:numPr>
          <w:ilvl w:val="0"/>
          <w:numId w:val="2"/>
        </w:numPr>
      </w:pPr>
      <w:r>
        <w:t>Pencil</w:t>
      </w:r>
    </w:p>
    <w:p w14:paraId="28782085" w14:textId="77777777" w:rsidR="00B016D2" w:rsidRDefault="00B016D2" w:rsidP="00B016D2">
      <w:pPr>
        <w:pStyle w:val="ListParagraph"/>
        <w:numPr>
          <w:ilvl w:val="0"/>
          <w:numId w:val="2"/>
        </w:numPr>
      </w:pPr>
      <w:r>
        <w:t>Red Pen</w:t>
      </w:r>
    </w:p>
    <w:p w14:paraId="23845E31" w14:textId="77777777" w:rsidR="00B016D2" w:rsidRDefault="00B016D2" w:rsidP="00B016D2">
      <w:pPr>
        <w:pStyle w:val="ListParagraph"/>
        <w:numPr>
          <w:ilvl w:val="0"/>
          <w:numId w:val="2"/>
        </w:numPr>
      </w:pPr>
      <w:r>
        <w:t>Math Journal</w:t>
      </w:r>
    </w:p>
    <w:p w14:paraId="281E4968" w14:textId="77777777" w:rsidR="00B016D2" w:rsidRPr="003F6141" w:rsidRDefault="00B016D2" w:rsidP="00B016D2">
      <w:pPr>
        <w:pStyle w:val="ListParagraph"/>
        <w:numPr>
          <w:ilvl w:val="0"/>
          <w:numId w:val="2"/>
        </w:numPr>
      </w:pPr>
      <w:r>
        <w:t>Textbook</w:t>
      </w:r>
    </w:p>
    <w:p w14:paraId="2CF2D8D3" w14:textId="77777777" w:rsidR="00B016D2" w:rsidRDefault="00B016D2" w:rsidP="00B016D2">
      <w:pPr>
        <w:rPr>
          <w:u w:val="single"/>
        </w:rPr>
      </w:pPr>
    </w:p>
    <w:p w14:paraId="7B74D969" w14:textId="77777777" w:rsidR="00B016D2" w:rsidRDefault="00B016D2" w:rsidP="00B016D2">
      <w:pPr>
        <w:rPr>
          <w:u w:val="single"/>
        </w:rPr>
      </w:pPr>
      <w:r>
        <w:rPr>
          <w:u w:val="single"/>
        </w:rPr>
        <w:t>Absences</w:t>
      </w:r>
    </w:p>
    <w:p w14:paraId="4CC58B47" w14:textId="77777777" w:rsidR="00B016D2" w:rsidRDefault="00B016D2" w:rsidP="00B016D2">
      <w:r>
        <w:t xml:space="preserve">If a student is absent it is the responsibility of the student to ask for assignments, notes, and bellringers they may have missed. The student handbook will be followed for making up work: For each class period missed they will be allowed two days to make up the work for that day. </w:t>
      </w:r>
    </w:p>
    <w:p w14:paraId="517CFFA1" w14:textId="77777777" w:rsidR="00B016D2" w:rsidRDefault="00B016D2" w:rsidP="00B016D2"/>
    <w:p w14:paraId="43679F5A" w14:textId="77777777" w:rsidR="00B016D2" w:rsidRDefault="00B016D2" w:rsidP="00B016D2">
      <w:r>
        <w:rPr>
          <w:u w:val="single"/>
        </w:rPr>
        <w:t>Missing/Late Work</w:t>
      </w:r>
    </w:p>
    <w:p w14:paraId="79590DB1" w14:textId="77777777" w:rsidR="00B016D2" w:rsidRDefault="00B016D2" w:rsidP="00B016D2">
      <w:r>
        <w:t xml:space="preserve">If a student does not have homework completed when it is due they may turn it in the next day for half credit. If an assignment is more than one day late it will not be given any credit. </w:t>
      </w:r>
    </w:p>
    <w:p w14:paraId="686F42DF" w14:textId="77777777" w:rsidR="00B016D2" w:rsidRDefault="00B016D2" w:rsidP="00B016D2"/>
    <w:p w14:paraId="0F6563B8" w14:textId="77777777" w:rsidR="00B016D2" w:rsidRPr="00722CD5" w:rsidRDefault="00B016D2" w:rsidP="00B016D2">
      <w:r>
        <w:t>*Syllabus subject to change</w:t>
      </w:r>
    </w:p>
    <w:p w14:paraId="1CC6E77D" w14:textId="77777777" w:rsidR="00B016D2" w:rsidRPr="00B016D2" w:rsidRDefault="00B016D2" w:rsidP="00B016D2">
      <w:pPr>
        <w:rPr>
          <w:u w:val="single"/>
        </w:rPr>
      </w:pPr>
    </w:p>
    <w:p w14:paraId="52043DEC" w14:textId="77777777" w:rsidR="004B2FC4" w:rsidRDefault="004B2FC4" w:rsidP="004B2FC4">
      <w:pPr>
        <w:rPr>
          <w:u w:val="single"/>
        </w:rPr>
      </w:pPr>
    </w:p>
    <w:p w14:paraId="3032F649" w14:textId="77777777" w:rsidR="004B2FC4" w:rsidRPr="004B2FC4" w:rsidRDefault="004B2FC4" w:rsidP="004B2FC4">
      <w:pPr>
        <w:rPr>
          <w:u w:val="single"/>
        </w:rPr>
      </w:pPr>
    </w:p>
    <w:sectPr w:rsidR="004B2FC4" w:rsidRPr="004B2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C78DA"/>
    <w:multiLevelType w:val="hybridMultilevel"/>
    <w:tmpl w:val="74E6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87C3C"/>
    <w:multiLevelType w:val="hybridMultilevel"/>
    <w:tmpl w:val="974C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883654">
    <w:abstractNumId w:val="0"/>
  </w:num>
  <w:num w:numId="2" w16cid:durableId="19978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4"/>
    <w:rsid w:val="00053460"/>
    <w:rsid w:val="004B2FC4"/>
    <w:rsid w:val="005B74C9"/>
    <w:rsid w:val="00977162"/>
    <w:rsid w:val="00B016D2"/>
    <w:rsid w:val="00B371B3"/>
    <w:rsid w:val="00C679F2"/>
    <w:rsid w:val="00D026D7"/>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E413"/>
  <w15:docId w15:val="{9FF4AFA5-B637-4794-86C1-FE9226DE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F2"/>
    <w:rPr>
      <w:sz w:val="24"/>
      <w:szCs w:val="24"/>
    </w:rPr>
  </w:style>
  <w:style w:type="paragraph" w:styleId="Heading1">
    <w:name w:val="heading 1"/>
    <w:basedOn w:val="Normal"/>
    <w:next w:val="Normal"/>
    <w:link w:val="Heading1Char"/>
    <w:uiPriority w:val="9"/>
    <w:qFormat/>
    <w:rsid w:val="00C679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679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79F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79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79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79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679F2"/>
    <w:pPr>
      <w:spacing w:before="240" w:after="60"/>
      <w:outlineLvl w:val="6"/>
    </w:pPr>
  </w:style>
  <w:style w:type="paragraph" w:styleId="Heading8">
    <w:name w:val="heading 8"/>
    <w:basedOn w:val="Normal"/>
    <w:next w:val="Normal"/>
    <w:link w:val="Heading8Char"/>
    <w:uiPriority w:val="9"/>
    <w:semiHidden/>
    <w:unhideWhenUsed/>
    <w:qFormat/>
    <w:rsid w:val="00C679F2"/>
    <w:pPr>
      <w:spacing w:before="240" w:after="60"/>
      <w:outlineLvl w:val="7"/>
    </w:pPr>
    <w:rPr>
      <w:i/>
      <w:iCs/>
    </w:rPr>
  </w:style>
  <w:style w:type="paragraph" w:styleId="Heading9">
    <w:name w:val="heading 9"/>
    <w:basedOn w:val="Normal"/>
    <w:next w:val="Normal"/>
    <w:link w:val="Heading9Char"/>
    <w:uiPriority w:val="9"/>
    <w:semiHidden/>
    <w:unhideWhenUsed/>
    <w:qFormat/>
    <w:rsid w:val="00C679F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679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79F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679F2"/>
    <w:rPr>
      <w:b/>
      <w:bCs/>
      <w:sz w:val="28"/>
      <w:szCs w:val="28"/>
    </w:rPr>
  </w:style>
  <w:style w:type="character" w:customStyle="1" w:styleId="Heading5Char">
    <w:name w:val="Heading 5 Char"/>
    <w:basedOn w:val="DefaultParagraphFont"/>
    <w:link w:val="Heading5"/>
    <w:uiPriority w:val="9"/>
    <w:semiHidden/>
    <w:rsid w:val="00C679F2"/>
    <w:rPr>
      <w:b/>
      <w:bCs/>
      <w:i/>
      <w:iCs/>
      <w:sz w:val="26"/>
      <w:szCs w:val="26"/>
    </w:rPr>
  </w:style>
  <w:style w:type="character" w:customStyle="1" w:styleId="Heading6Char">
    <w:name w:val="Heading 6 Char"/>
    <w:basedOn w:val="DefaultParagraphFont"/>
    <w:link w:val="Heading6"/>
    <w:uiPriority w:val="9"/>
    <w:semiHidden/>
    <w:rsid w:val="00C679F2"/>
    <w:rPr>
      <w:b/>
      <w:bCs/>
    </w:rPr>
  </w:style>
  <w:style w:type="character" w:customStyle="1" w:styleId="Heading7Char">
    <w:name w:val="Heading 7 Char"/>
    <w:basedOn w:val="DefaultParagraphFont"/>
    <w:link w:val="Heading7"/>
    <w:uiPriority w:val="9"/>
    <w:semiHidden/>
    <w:rsid w:val="00C679F2"/>
    <w:rPr>
      <w:sz w:val="24"/>
      <w:szCs w:val="24"/>
    </w:rPr>
  </w:style>
  <w:style w:type="character" w:customStyle="1" w:styleId="Heading8Char">
    <w:name w:val="Heading 8 Char"/>
    <w:basedOn w:val="DefaultParagraphFont"/>
    <w:link w:val="Heading8"/>
    <w:uiPriority w:val="9"/>
    <w:semiHidden/>
    <w:rsid w:val="00C679F2"/>
    <w:rPr>
      <w:i/>
      <w:iCs/>
      <w:sz w:val="24"/>
      <w:szCs w:val="24"/>
    </w:rPr>
  </w:style>
  <w:style w:type="character" w:customStyle="1" w:styleId="Heading9Char">
    <w:name w:val="Heading 9 Char"/>
    <w:basedOn w:val="DefaultParagraphFont"/>
    <w:link w:val="Heading9"/>
    <w:uiPriority w:val="9"/>
    <w:semiHidden/>
    <w:rsid w:val="00C679F2"/>
    <w:rPr>
      <w:rFonts w:asciiTheme="majorHAnsi" w:eastAsiaTheme="majorEastAsia" w:hAnsiTheme="majorHAnsi"/>
    </w:rPr>
  </w:style>
  <w:style w:type="paragraph" w:styleId="Title">
    <w:name w:val="Title"/>
    <w:basedOn w:val="Normal"/>
    <w:next w:val="Normal"/>
    <w:link w:val="TitleChar"/>
    <w:uiPriority w:val="10"/>
    <w:qFormat/>
    <w:rsid w:val="00C679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79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79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79F2"/>
    <w:rPr>
      <w:rFonts w:asciiTheme="majorHAnsi" w:eastAsiaTheme="majorEastAsia" w:hAnsiTheme="majorHAnsi"/>
      <w:sz w:val="24"/>
      <w:szCs w:val="24"/>
    </w:rPr>
  </w:style>
  <w:style w:type="character" w:styleId="Strong">
    <w:name w:val="Strong"/>
    <w:basedOn w:val="DefaultParagraphFont"/>
    <w:uiPriority w:val="22"/>
    <w:qFormat/>
    <w:rsid w:val="00C679F2"/>
    <w:rPr>
      <w:b/>
      <w:bCs/>
    </w:rPr>
  </w:style>
  <w:style w:type="character" w:styleId="Emphasis">
    <w:name w:val="Emphasis"/>
    <w:basedOn w:val="DefaultParagraphFont"/>
    <w:uiPriority w:val="20"/>
    <w:qFormat/>
    <w:rsid w:val="00C679F2"/>
    <w:rPr>
      <w:rFonts w:asciiTheme="minorHAnsi" w:hAnsiTheme="minorHAnsi"/>
      <w:b/>
      <w:i/>
      <w:iCs/>
    </w:rPr>
  </w:style>
  <w:style w:type="paragraph" w:styleId="NoSpacing">
    <w:name w:val="No Spacing"/>
    <w:basedOn w:val="Normal"/>
    <w:uiPriority w:val="1"/>
    <w:qFormat/>
    <w:rsid w:val="00C679F2"/>
    <w:rPr>
      <w:szCs w:val="32"/>
    </w:rPr>
  </w:style>
  <w:style w:type="paragraph" w:styleId="ListParagraph">
    <w:name w:val="List Paragraph"/>
    <w:basedOn w:val="Normal"/>
    <w:uiPriority w:val="34"/>
    <w:qFormat/>
    <w:rsid w:val="00C679F2"/>
    <w:pPr>
      <w:ind w:left="720"/>
      <w:contextualSpacing/>
    </w:pPr>
  </w:style>
  <w:style w:type="paragraph" w:styleId="Quote">
    <w:name w:val="Quote"/>
    <w:basedOn w:val="Normal"/>
    <w:next w:val="Normal"/>
    <w:link w:val="QuoteChar"/>
    <w:uiPriority w:val="29"/>
    <w:qFormat/>
    <w:rsid w:val="00C679F2"/>
    <w:rPr>
      <w:i/>
    </w:rPr>
  </w:style>
  <w:style w:type="character" w:customStyle="1" w:styleId="QuoteChar">
    <w:name w:val="Quote Char"/>
    <w:basedOn w:val="DefaultParagraphFont"/>
    <w:link w:val="Quote"/>
    <w:uiPriority w:val="29"/>
    <w:rsid w:val="00C679F2"/>
    <w:rPr>
      <w:i/>
      <w:sz w:val="24"/>
      <w:szCs w:val="24"/>
    </w:rPr>
  </w:style>
  <w:style w:type="paragraph" w:styleId="IntenseQuote">
    <w:name w:val="Intense Quote"/>
    <w:basedOn w:val="Normal"/>
    <w:next w:val="Normal"/>
    <w:link w:val="IntenseQuoteChar"/>
    <w:uiPriority w:val="30"/>
    <w:qFormat/>
    <w:rsid w:val="00C679F2"/>
    <w:pPr>
      <w:ind w:left="720" w:right="720"/>
    </w:pPr>
    <w:rPr>
      <w:b/>
      <w:i/>
      <w:szCs w:val="22"/>
    </w:rPr>
  </w:style>
  <w:style w:type="character" w:customStyle="1" w:styleId="IntenseQuoteChar">
    <w:name w:val="Intense Quote Char"/>
    <w:basedOn w:val="DefaultParagraphFont"/>
    <w:link w:val="IntenseQuote"/>
    <w:uiPriority w:val="30"/>
    <w:rsid w:val="00C679F2"/>
    <w:rPr>
      <w:b/>
      <w:i/>
      <w:sz w:val="24"/>
    </w:rPr>
  </w:style>
  <w:style w:type="character" w:styleId="SubtleEmphasis">
    <w:name w:val="Subtle Emphasis"/>
    <w:uiPriority w:val="19"/>
    <w:qFormat/>
    <w:rsid w:val="00C679F2"/>
    <w:rPr>
      <w:i/>
      <w:color w:val="5A5A5A" w:themeColor="text1" w:themeTint="A5"/>
    </w:rPr>
  </w:style>
  <w:style w:type="character" w:styleId="IntenseEmphasis">
    <w:name w:val="Intense Emphasis"/>
    <w:basedOn w:val="DefaultParagraphFont"/>
    <w:uiPriority w:val="21"/>
    <w:qFormat/>
    <w:rsid w:val="00C679F2"/>
    <w:rPr>
      <w:b/>
      <w:i/>
      <w:sz w:val="24"/>
      <w:szCs w:val="24"/>
      <w:u w:val="single"/>
    </w:rPr>
  </w:style>
  <w:style w:type="character" w:styleId="SubtleReference">
    <w:name w:val="Subtle Reference"/>
    <w:basedOn w:val="DefaultParagraphFont"/>
    <w:uiPriority w:val="31"/>
    <w:qFormat/>
    <w:rsid w:val="00C679F2"/>
    <w:rPr>
      <w:sz w:val="24"/>
      <w:szCs w:val="24"/>
      <w:u w:val="single"/>
    </w:rPr>
  </w:style>
  <w:style w:type="character" w:styleId="IntenseReference">
    <w:name w:val="Intense Reference"/>
    <w:basedOn w:val="DefaultParagraphFont"/>
    <w:uiPriority w:val="32"/>
    <w:qFormat/>
    <w:rsid w:val="00C679F2"/>
    <w:rPr>
      <w:b/>
      <w:sz w:val="24"/>
      <w:u w:val="single"/>
    </w:rPr>
  </w:style>
  <w:style w:type="character" w:styleId="BookTitle">
    <w:name w:val="Book Title"/>
    <w:basedOn w:val="DefaultParagraphFont"/>
    <w:uiPriority w:val="33"/>
    <w:qFormat/>
    <w:rsid w:val="00C679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79F2"/>
    <w:pPr>
      <w:outlineLvl w:val="9"/>
    </w:pPr>
  </w:style>
  <w:style w:type="character" w:styleId="Hyperlink">
    <w:name w:val="Hyperlink"/>
    <w:basedOn w:val="DefaultParagraphFont"/>
    <w:uiPriority w:val="99"/>
    <w:unhideWhenUsed/>
    <w:rsid w:val="004B2FC4"/>
    <w:rPr>
      <w:color w:val="0000FF" w:themeColor="hyperlink"/>
      <w:u w:val="single"/>
    </w:rPr>
  </w:style>
  <w:style w:type="character" w:styleId="UnresolvedMention">
    <w:name w:val="Unresolved Mention"/>
    <w:basedOn w:val="DefaultParagraphFont"/>
    <w:uiPriority w:val="99"/>
    <w:semiHidden/>
    <w:unhideWhenUsed/>
    <w:rsid w:val="004B2FC4"/>
    <w:rPr>
      <w:color w:val="605E5C"/>
      <w:shd w:val="clear" w:color="auto" w:fill="E1DFDD"/>
    </w:rPr>
  </w:style>
  <w:style w:type="table" w:styleId="TableGrid">
    <w:name w:val="Table Grid"/>
    <w:basedOn w:val="TableNormal"/>
    <w:uiPriority w:val="59"/>
    <w:rsid w:val="00B0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Angela</dc:creator>
  <cp:keywords/>
  <dc:description/>
  <cp:lastModifiedBy>Johnson, Angela</cp:lastModifiedBy>
  <cp:revision>2</cp:revision>
  <dcterms:created xsi:type="dcterms:W3CDTF">2024-05-23T14:25:00Z</dcterms:created>
  <dcterms:modified xsi:type="dcterms:W3CDTF">2024-05-24T14:14:00Z</dcterms:modified>
</cp:coreProperties>
</file>