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Biology I</w:t>
      </w:r>
      <w:r w:rsidDel="00000000" w:rsidR="00000000" w:rsidRPr="00000000">
        <w:rPr>
          <w:rFonts w:ascii="Comic Sans MS" w:cs="Comic Sans MS" w:eastAsia="Comic Sans MS" w:hAnsi="Comic Sans MS"/>
          <w:sz w:val="36"/>
          <w:szCs w:val="36"/>
          <w:rtl w:val="0"/>
        </w:rPr>
        <w:t xml:space="preserve"> Syllabus</w:t>
      </w:r>
    </w:p>
    <w:p w:rsidR="00000000" w:rsidDel="00000000" w:rsidP="00000000" w:rsidRDefault="00000000" w:rsidRPr="00000000" w14:paraId="00000002">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Cluck</w:t>
      </w:r>
    </w:p>
    <w:p w:rsidR="00000000" w:rsidDel="00000000" w:rsidP="00000000" w:rsidRDefault="00000000" w:rsidRPr="00000000" w14:paraId="00000003">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785-985-3533</w:t>
      </w:r>
    </w:p>
    <w:p w:rsidR="00000000" w:rsidDel="00000000" w:rsidP="00000000" w:rsidRDefault="00000000" w:rsidRPr="00000000" w14:paraId="00000004">
      <w:pPr>
        <w:pageBreakBefore w:val="0"/>
        <w:rPr>
          <w:rFonts w:ascii="Comic Sans MS" w:cs="Comic Sans MS" w:eastAsia="Comic Sans MS" w:hAnsi="Comic Sans MS"/>
          <w:sz w:val="24"/>
          <w:szCs w:val="24"/>
        </w:rPr>
      </w:pPr>
      <w:hyperlink r:id="rId6">
        <w:r w:rsidDel="00000000" w:rsidR="00000000" w:rsidRPr="00000000">
          <w:rPr>
            <w:rFonts w:ascii="Comic Sans MS" w:cs="Comic Sans MS" w:eastAsia="Comic Sans MS" w:hAnsi="Comic Sans MS"/>
            <w:sz w:val="24"/>
            <w:szCs w:val="24"/>
            <w:rtl w:val="0"/>
          </w:rPr>
          <w:t xml:space="preserve">bcluck@</w:t>
        </w:r>
      </w:hyperlink>
      <w:r w:rsidDel="00000000" w:rsidR="00000000" w:rsidRPr="00000000">
        <w:rPr>
          <w:rFonts w:ascii="Comic Sans MS" w:cs="Comic Sans MS" w:eastAsia="Comic Sans MS" w:hAnsi="Comic Sans MS"/>
          <w:sz w:val="24"/>
          <w:szCs w:val="24"/>
          <w:rtl w:val="0"/>
        </w:rPr>
        <w:t xml:space="preserve">troyusd.org</w:t>
      </w:r>
      <w:r w:rsidDel="00000000" w:rsidR="00000000" w:rsidRPr="00000000">
        <w:rPr>
          <w:rtl w:val="0"/>
        </w:rPr>
      </w:r>
    </w:p>
    <w:p w:rsidR="00000000" w:rsidDel="00000000" w:rsidP="00000000" w:rsidRDefault="00000000" w:rsidRPr="00000000" w14:paraId="00000005">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06">
      <w:pPr>
        <w:pageBreakBefore w:val="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Program Summary</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0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 Students will engage in a variety of learning experiences using technology and traditional approaches: group work, partner collaboration, projects, hands-on activities, online research, and more. The teacher and Classroom Coach will work together to make each class productive, rigorous, and engaging.</w:t>
      </w:r>
    </w:p>
    <w:p w:rsidR="00000000" w:rsidDel="00000000" w:rsidP="00000000" w:rsidRDefault="00000000" w:rsidRPr="00000000" w14:paraId="00000008">
      <w:pPr>
        <w:pageBreakBefore w:val="0"/>
        <w:jc w:val="left"/>
        <w:rPr>
          <w:rFonts w:ascii="Comic Sans MS" w:cs="Comic Sans MS" w:eastAsia="Comic Sans MS" w:hAnsi="Comic Sans MS"/>
          <w:b w:val="1"/>
          <w:sz w:val="24"/>
          <w:szCs w:val="24"/>
          <w:u w:val="single"/>
          <w:shd w:fill="e06666" w:val="clear"/>
        </w:rPr>
      </w:pPr>
      <w:r w:rsidDel="00000000" w:rsidR="00000000" w:rsidRPr="00000000">
        <w:rPr>
          <w:rtl w:val="0"/>
        </w:rPr>
      </w:r>
    </w:p>
    <w:p w:rsidR="00000000" w:rsidDel="00000000" w:rsidP="00000000" w:rsidRDefault="00000000" w:rsidRPr="00000000" w14:paraId="0000000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A">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color w:val="1f1f1f"/>
          <w:sz w:val="24"/>
          <w:szCs w:val="24"/>
          <w:highlight w:val="white"/>
          <w:rtl w:val="0"/>
        </w:rPr>
        <w:t xml:space="preserve">Biology is designed to provide information regarding the fundamental concepts of life and life processes. This course includes (but are not restricted to) such topics as cell structure and function, reproduction, general plant and animal physiology, genetics, ecology, evolution and taxonomy</w:t>
      </w:r>
      <w:r w:rsidDel="00000000" w:rsidR="00000000" w:rsidRPr="00000000">
        <w:rPr>
          <w:rtl w:val="0"/>
        </w:rPr>
      </w:r>
    </w:p>
    <w:p w:rsidR="00000000" w:rsidDel="00000000" w:rsidP="00000000" w:rsidRDefault="00000000" w:rsidRPr="00000000" w14:paraId="0000000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Text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u w:val="single"/>
          <w:rtl w:val="0"/>
        </w:rPr>
        <w:t xml:space="preserve">Inspire </w:t>
      </w:r>
      <w:r w:rsidDel="00000000" w:rsidR="00000000" w:rsidRPr="00000000">
        <w:rPr>
          <w:rFonts w:ascii="Comic Sans MS" w:cs="Comic Sans MS" w:eastAsia="Comic Sans MS" w:hAnsi="Comic Sans MS"/>
          <w:sz w:val="24"/>
          <w:szCs w:val="24"/>
          <w:u w:val="single"/>
          <w:rtl w:val="0"/>
        </w:rPr>
        <w:t xml:space="preserve">Biology</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sz w:val="24"/>
          <w:szCs w:val="24"/>
          <w:rtl w:val="0"/>
        </w:rPr>
        <w:t xml:space="preserve"> McGraw Hill</w:t>
      </w:r>
    </w:p>
    <w:p w:rsidR="00000000" w:rsidDel="00000000" w:rsidP="00000000" w:rsidRDefault="00000000" w:rsidRPr="00000000" w14:paraId="0000000E">
      <w:pPr>
        <w:ind w:left="36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book will not be checked out to you. When the text is needed you may check out a book from me to borrow.</w:t>
      </w: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is also an online version of the text that you will have access to located on the classroom site.</w:t>
      </w:r>
    </w:p>
    <w:p w:rsidR="00000000" w:rsidDel="00000000" w:rsidP="00000000" w:rsidRDefault="00000000" w:rsidRPr="00000000" w14:paraId="00000010">
      <w:pPr>
        <w:pageBreakBefore w:val="0"/>
        <w:ind w:left="36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Materials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Pencil/Pen/ Highlighter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Computer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Library book</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Textb</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ook (as needed)</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Paper/ </w:t>
      </w:r>
      <w:r w:rsidDel="00000000" w:rsidR="00000000" w:rsidRPr="00000000">
        <w:rPr>
          <w:rFonts w:ascii="Comic Sans MS" w:cs="Comic Sans MS" w:eastAsia="Comic Sans MS" w:hAnsi="Comic Sans MS"/>
          <w:sz w:val="24"/>
          <w:szCs w:val="24"/>
          <w:rtl w:val="0"/>
        </w:rPr>
        <w:t xml:space="preserve">N</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otebo</w:t>
      </w:r>
      <w:r w:rsidDel="00000000" w:rsidR="00000000" w:rsidRPr="00000000">
        <w:rPr>
          <w:rFonts w:ascii="Comic Sans MS" w:cs="Comic Sans MS" w:eastAsia="Comic Sans MS" w:hAnsi="Comic Sans MS"/>
          <w:sz w:val="24"/>
          <w:szCs w:val="24"/>
          <w:rtl w:val="0"/>
        </w:rPr>
        <w:t xml:space="preserve">oks</w:t>
      </w:r>
      <w:r w:rsidDel="00000000" w:rsidR="00000000" w:rsidRPr="00000000">
        <w:rPr>
          <w:rtl w:val="0"/>
        </w:rPr>
      </w:r>
    </w:p>
    <w:p w:rsidR="00000000" w:rsidDel="00000000" w:rsidP="00000000" w:rsidRDefault="00000000" w:rsidRPr="00000000" w14:paraId="00000017">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Participation Points</w:t>
      </w:r>
    </w:p>
    <w:p w:rsidR="00000000" w:rsidDel="00000000" w:rsidP="00000000" w:rsidRDefault="00000000" w:rsidRPr="00000000" w14:paraId="00000019">
      <w:pPr>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 xml:space="preserve">I will give participation points (2) each day of class. These points will be given based on attendance, behavior, preparedness, participation and attitude. Loss of participation points will be due to failure to participate and a failure in any of the above mentioned categories.</w:t>
      </w:r>
    </w:p>
    <w:p w:rsidR="00000000" w:rsidDel="00000000" w:rsidP="00000000" w:rsidRDefault="00000000" w:rsidRPr="00000000" w14:paraId="0000001A">
      <w:pPr>
        <w:ind w:firstLine="720"/>
        <w:jc w:val="left"/>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b w:val="1"/>
          <w:sz w:val="24"/>
          <w:szCs w:val="24"/>
          <w:rtl w:val="0"/>
        </w:rPr>
        <w:t xml:space="preserve">Absences: </w:t>
      </w:r>
      <w:r w:rsidDel="00000000" w:rsidR="00000000" w:rsidRPr="00000000">
        <w:rPr>
          <w:rFonts w:ascii="Comic Sans MS" w:cs="Comic Sans MS" w:eastAsia="Comic Sans MS" w:hAnsi="Comic Sans MS"/>
          <w:sz w:val="24"/>
          <w:szCs w:val="24"/>
          <w:rtl w:val="0"/>
        </w:rPr>
        <w:t xml:space="preserve">If you miss a class due to an absence, you may make up those participation points. You </w:t>
      </w:r>
      <w:r w:rsidDel="00000000" w:rsidR="00000000" w:rsidRPr="00000000">
        <w:rPr>
          <w:rFonts w:ascii="Comic Sans MS" w:cs="Comic Sans MS" w:eastAsia="Comic Sans MS" w:hAnsi="Comic Sans MS"/>
          <w:sz w:val="24"/>
          <w:szCs w:val="24"/>
          <w:u w:val="single"/>
          <w:rtl w:val="0"/>
        </w:rPr>
        <w:t xml:space="preserve">must</w:t>
      </w:r>
      <w:r w:rsidDel="00000000" w:rsidR="00000000" w:rsidRPr="00000000">
        <w:rPr>
          <w:rFonts w:ascii="Comic Sans MS" w:cs="Comic Sans MS" w:eastAsia="Comic Sans MS" w:hAnsi="Comic Sans MS"/>
          <w:sz w:val="24"/>
          <w:szCs w:val="24"/>
          <w:rtl w:val="0"/>
        </w:rPr>
        <w:t xml:space="preserve"> make them up within the week before the grade is posted on Friday. To make up participation points, come and check in with me to see what you missed or will be missing. You are responsible for finding out what you missed following an absence or before. </w:t>
      </w:r>
      <w:r w:rsidDel="00000000" w:rsidR="00000000" w:rsidRPr="00000000">
        <w:rPr>
          <w:rtl w:val="0"/>
        </w:rPr>
      </w:r>
    </w:p>
    <w:p w:rsidR="00000000" w:rsidDel="00000000" w:rsidP="00000000" w:rsidRDefault="00000000" w:rsidRPr="00000000" w14:paraId="0000001B">
      <w:pPr>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b w:val="1"/>
          <w:sz w:val="24"/>
          <w:szCs w:val="24"/>
          <w:rtl w:val="0"/>
        </w:rPr>
        <w:t xml:space="preserve">Teacher absent</w:t>
      </w:r>
      <w:r w:rsidDel="00000000" w:rsidR="00000000" w:rsidRPr="00000000">
        <w:rPr>
          <w:rFonts w:ascii="Comic Sans MS" w:cs="Comic Sans MS" w:eastAsia="Comic Sans MS" w:hAnsi="Comic Sans MS"/>
          <w:sz w:val="24"/>
          <w:szCs w:val="24"/>
          <w:rtl w:val="0"/>
        </w:rPr>
        <w:t xml:space="preserve">: It is your responsibility to check the classroom site for your assignment. </w:t>
      </w:r>
      <w:r w:rsidDel="00000000" w:rsidR="00000000" w:rsidRPr="00000000">
        <w:rPr>
          <w:rtl w:val="0"/>
        </w:rPr>
      </w:r>
    </w:p>
    <w:p w:rsidR="00000000" w:rsidDel="00000000" w:rsidP="00000000" w:rsidRDefault="00000000" w:rsidRPr="00000000" w14:paraId="0000001C">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Grades</w:t>
      </w:r>
      <w:r w:rsidDel="00000000" w:rsidR="00000000" w:rsidRPr="00000000">
        <w:rPr>
          <w:rtl w:val="0"/>
        </w:rPr>
      </w:r>
    </w:p>
    <w:tbl>
      <w:tblPr>
        <w:tblStyle w:val="Table1"/>
        <w:tblW w:w="17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020"/>
        <w:tblGridChange w:id="0">
          <w:tblGrid>
            <w:gridCol w:w="765"/>
            <w:gridCol w:w="1020"/>
          </w:tblGrid>
        </w:tblGridChange>
      </w:tblGrid>
      <w:tr>
        <w:trPr>
          <w:cantSplit w:val="0"/>
          <w:trHeight w:val="260" w:hRule="atLeast"/>
          <w:tblHeader w:val="0"/>
        </w:trPr>
        <w:tc>
          <w:tcPr/>
          <w:p w:rsidR="00000000" w:rsidDel="00000000" w:rsidP="00000000" w:rsidRDefault="00000000" w:rsidRPr="00000000" w14:paraId="0000001E">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w:t>
            </w:r>
          </w:p>
        </w:tc>
        <w:tc>
          <w:tcPr/>
          <w:p w:rsidR="00000000" w:rsidDel="00000000" w:rsidP="00000000" w:rsidRDefault="00000000" w:rsidRPr="00000000" w14:paraId="0000001F">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90-100</w:t>
            </w:r>
          </w:p>
        </w:tc>
      </w:tr>
      <w:tr>
        <w:trPr>
          <w:cantSplit w:val="0"/>
          <w:trHeight w:val="260" w:hRule="atLeast"/>
          <w:tblHeader w:val="0"/>
        </w:trPr>
        <w:tc>
          <w:tcPr/>
          <w:p w:rsidR="00000000" w:rsidDel="00000000" w:rsidP="00000000" w:rsidRDefault="00000000" w:rsidRPr="00000000" w14:paraId="00000020">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B</w:t>
            </w:r>
          </w:p>
        </w:tc>
        <w:tc>
          <w:tcPr/>
          <w:p w:rsidR="00000000" w:rsidDel="00000000" w:rsidP="00000000" w:rsidRDefault="00000000" w:rsidRPr="00000000" w14:paraId="00000021">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80-89</w:t>
            </w:r>
          </w:p>
        </w:tc>
      </w:tr>
      <w:tr>
        <w:trPr>
          <w:cantSplit w:val="0"/>
          <w:trHeight w:val="260" w:hRule="atLeast"/>
          <w:tblHeader w:val="0"/>
        </w:trPr>
        <w:tc>
          <w:tcPr/>
          <w:p w:rsidR="00000000" w:rsidDel="00000000" w:rsidP="00000000" w:rsidRDefault="00000000" w:rsidRPr="00000000" w14:paraId="00000022">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w:t>
            </w:r>
          </w:p>
        </w:tc>
        <w:tc>
          <w:tcPr/>
          <w:p w:rsidR="00000000" w:rsidDel="00000000" w:rsidP="00000000" w:rsidRDefault="00000000" w:rsidRPr="00000000" w14:paraId="00000023">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70-79</w:t>
            </w:r>
          </w:p>
        </w:tc>
      </w:tr>
      <w:tr>
        <w:trPr>
          <w:cantSplit w:val="0"/>
          <w:trHeight w:val="260" w:hRule="atLeast"/>
          <w:tblHeader w:val="0"/>
        </w:trPr>
        <w:tc>
          <w:tcPr/>
          <w:p w:rsidR="00000000" w:rsidDel="00000000" w:rsidP="00000000" w:rsidRDefault="00000000" w:rsidRPr="00000000" w14:paraId="00000024">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D</w:t>
            </w:r>
          </w:p>
        </w:tc>
        <w:tc>
          <w:tcPr/>
          <w:p w:rsidR="00000000" w:rsidDel="00000000" w:rsidP="00000000" w:rsidRDefault="00000000" w:rsidRPr="00000000" w14:paraId="00000025">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60-69</w:t>
            </w:r>
          </w:p>
        </w:tc>
      </w:tr>
      <w:tr>
        <w:trPr>
          <w:cantSplit w:val="0"/>
          <w:trHeight w:val="260" w:hRule="atLeast"/>
          <w:tblHeader w:val="0"/>
        </w:trPr>
        <w:tc>
          <w:tcPr/>
          <w:p w:rsidR="00000000" w:rsidDel="00000000" w:rsidP="00000000" w:rsidRDefault="00000000" w:rsidRPr="00000000" w14:paraId="00000026">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w:t>
            </w:r>
          </w:p>
        </w:tc>
        <w:tc>
          <w:tcPr/>
          <w:p w:rsidR="00000000" w:rsidDel="00000000" w:rsidP="00000000" w:rsidRDefault="00000000" w:rsidRPr="00000000" w14:paraId="00000027">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0-59</w:t>
            </w:r>
          </w:p>
        </w:tc>
      </w:tr>
    </w:tbl>
    <w:p w:rsidR="00000000" w:rsidDel="00000000" w:rsidP="00000000" w:rsidRDefault="00000000" w:rsidRPr="00000000" w14:paraId="00000028">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Homework/Quizzes/Tests</w:t>
      </w:r>
      <w:r w:rsidDel="00000000" w:rsidR="00000000" w:rsidRPr="00000000">
        <w:rPr>
          <w:rtl w:val="0"/>
        </w:rPr>
      </w:r>
    </w:p>
    <w:p w:rsidR="00000000" w:rsidDel="00000000" w:rsidP="00000000" w:rsidRDefault="00000000" w:rsidRPr="00000000" w14:paraId="0000002A">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be a variety of different assignments, projects, and quizzes throughout the year. There will be a test after each chapter. The test format may have different styles to it like multiple choice, short answer, true or false, or essays.</w:t>
      </w:r>
    </w:p>
    <w:p w:rsidR="00000000" w:rsidDel="00000000" w:rsidP="00000000" w:rsidRDefault="00000000" w:rsidRPr="00000000" w14:paraId="0000002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Late Work</w:t>
      </w:r>
      <w:r w:rsidDel="00000000" w:rsidR="00000000" w:rsidRPr="00000000">
        <w:rPr>
          <w:rtl w:val="0"/>
        </w:rPr>
      </w:r>
    </w:p>
    <w:p w:rsidR="00000000" w:rsidDel="00000000" w:rsidP="00000000" w:rsidRDefault="00000000" w:rsidRPr="00000000" w14:paraId="0000002D">
      <w:pPr>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work is due as assigned. Assignments not turned in on the due date may be turned in for up to half-credit on the class period following the due date. Thereafter, no credit will be given for assignments not turned in.  *Teacher discretion may be used</w:t>
      </w:r>
    </w:p>
    <w:p w:rsidR="00000000" w:rsidDel="00000000" w:rsidP="00000000" w:rsidRDefault="00000000" w:rsidRPr="00000000" w14:paraId="0000002E">
      <w:pPr>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Students will have one day for each day absent to make up their work.</w:t>
      </w:r>
      <w:r w:rsidDel="00000000" w:rsidR="00000000" w:rsidRPr="00000000">
        <w:rPr>
          <w:rtl w:val="0"/>
        </w:rPr>
      </w:r>
    </w:p>
    <w:p w:rsidR="00000000" w:rsidDel="00000000" w:rsidP="00000000" w:rsidRDefault="00000000" w:rsidRPr="00000000" w14:paraId="0000002F">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pageBreakBefore w:val="0"/>
        <w:jc w:val="left"/>
        <w:rPr>
          <w:rFonts w:ascii="Comic Sans MS" w:cs="Comic Sans MS" w:eastAsia="Comic Sans MS" w:hAnsi="Comic Sans MS"/>
          <w:sz w:val="24"/>
          <w:szCs w:val="24"/>
          <w:shd w:fill="e06666" w:val="clear"/>
        </w:rPr>
      </w:pPr>
      <w:r w:rsidDel="00000000" w:rsidR="00000000" w:rsidRPr="00000000">
        <w:rPr>
          <w:rFonts w:ascii="Comic Sans MS" w:cs="Comic Sans MS" w:eastAsia="Comic Sans MS" w:hAnsi="Comic Sans MS"/>
          <w:b w:val="1"/>
          <w:sz w:val="24"/>
          <w:szCs w:val="24"/>
          <w:u w:val="single"/>
          <w:rtl w:val="0"/>
        </w:rPr>
        <w:t xml:space="preserve">Classroom Rules and Expectations</w:t>
      </w:r>
      <w:r w:rsidDel="00000000" w:rsidR="00000000" w:rsidRPr="00000000">
        <w:rPr>
          <w:rFonts w:ascii="Comic Sans MS" w:cs="Comic Sans MS" w:eastAsia="Comic Sans MS" w:hAnsi="Comic Sans MS"/>
          <w:b w:val="1"/>
          <w:sz w:val="24"/>
          <w:szCs w:val="24"/>
          <w:u w:val="single"/>
          <w:shd w:fill="e06666" w:val="clear"/>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cnn1qaz5akk1" w:id="0"/>
      <w:bookmarkEnd w:id="0"/>
      <w:r w:rsidDel="00000000" w:rsidR="00000000" w:rsidRPr="00000000">
        <w:rPr>
          <w:rFonts w:ascii="Comic Sans MS" w:cs="Comic Sans MS" w:eastAsia="Comic Sans MS" w:hAnsi="Comic Sans MS"/>
          <w:sz w:val="24"/>
          <w:szCs w:val="24"/>
          <w:rtl w:val="0"/>
        </w:rPr>
        <w:t xml:space="preserve">Respect yourself, others, and the classroom environment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q51ppb1ae1nn" w:id="1"/>
      <w:bookmarkEnd w:id="1"/>
      <w:r w:rsidDel="00000000" w:rsidR="00000000" w:rsidRPr="00000000">
        <w:rPr>
          <w:rFonts w:ascii="Comic Sans MS" w:cs="Comic Sans MS" w:eastAsia="Comic Sans MS" w:hAnsi="Comic Sans MS"/>
          <w:sz w:val="24"/>
          <w:szCs w:val="24"/>
          <w:rtl w:val="0"/>
        </w:rPr>
        <w:t xml:space="preserve"> Come to class prepared and ready to learn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h5bscp3mj04c" w:id="2"/>
      <w:bookmarkEnd w:id="2"/>
      <w:r w:rsidDel="00000000" w:rsidR="00000000" w:rsidRPr="00000000">
        <w:rPr>
          <w:rFonts w:ascii="Comic Sans MS" w:cs="Comic Sans MS" w:eastAsia="Comic Sans MS" w:hAnsi="Comic Sans MS"/>
          <w:sz w:val="24"/>
          <w:szCs w:val="24"/>
          <w:rtl w:val="0"/>
        </w:rPr>
        <w:t xml:space="preserve">Pay attention and be an active participant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4"/>
          <w:szCs w:val="24"/>
        </w:rPr>
      </w:pPr>
      <w:bookmarkStart w:colFirst="0" w:colLast="0" w:name="_7oyqumq7xqt8" w:id="3"/>
      <w:bookmarkEnd w:id="3"/>
      <w:r w:rsidDel="00000000" w:rsidR="00000000" w:rsidRPr="00000000">
        <w:rPr>
          <w:rtl w:val="0"/>
        </w:rPr>
      </w:r>
    </w:p>
    <w:p w:rsidR="00000000" w:rsidDel="00000000" w:rsidP="00000000" w:rsidRDefault="00000000" w:rsidRPr="00000000" w14:paraId="00000035">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Student Handbook Policies</w:t>
      </w:r>
    </w:p>
    <w:p w:rsidR="00000000" w:rsidDel="00000000" w:rsidP="00000000" w:rsidRDefault="00000000" w:rsidRPr="00000000" w14:paraId="00000036">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Cell Phones</w:t>
      </w:r>
    </w:p>
    <w:p w:rsidR="00000000" w:rsidDel="00000000" w:rsidP="00000000" w:rsidRDefault="00000000" w:rsidRPr="00000000" w14:paraId="0000003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Students are required to store their device in their lockers/ bags. They will not be allowed  in the classroom</w:t>
      </w:r>
    </w:p>
    <w:p w:rsidR="00000000" w:rsidDel="00000000" w:rsidP="00000000" w:rsidRDefault="00000000" w:rsidRPr="00000000" w14:paraId="00000038">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Cheating</w:t>
      </w:r>
    </w:p>
    <w:p w:rsidR="00000000" w:rsidDel="00000000" w:rsidP="00000000" w:rsidRDefault="00000000" w:rsidRPr="00000000" w14:paraId="0000003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Cheating will not be tolerated in my classroom. If you are caught cheating you will receive a 0 for that assignment. Do you own work!</w:t>
      </w:r>
    </w:p>
    <w:p w:rsidR="00000000" w:rsidDel="00000000" w:rsidP="00000000" w:rsidRDefault="00000000" w:rsidRPr="00000000" w14:paraId="0000003A">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Food/ Drink</w:t>
      </w:r>
      <w:r w:rsidDel="00000000" w:rsidR="00000000" w:rsidRPr="00000000">
        <w:rPr>
          <w:rtl w:val="0"/>
        </w:rPr>
      </w:r>
    </w:p>
    <w:p w:rsidR="00000000" w:rsidDel="00000000" w:rsidP="00000000" w:rsidRDefault="00000000" w:rsidRPr="00000000" w14:paraId="0000003B">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absolutely be no food or drink allowed in the classroom. Bottled water only.</w:t>
      </w:r>
    </w:p>
    <w:p w:rsidR="00000000" w:rsidDel="00000000" w:rsidP="00000000" w:rsidRDefault="00000000" w:rsidRPr="00000000" w14:paraId="0000003C">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Other Policies</w:t>
      </w:r>
      <w:r w:rsidDel="00000000" w:rsidR="00000000" w:rsidRPr="00000000">
        <w:rPr>
          <w:rtl w:val="0"/>
        </w:rPr>
      </w:r>
    </w:p>
    <w:p w:rsidR="00000000" w:rsidDel="00000000" w:rsidP="00000000" w:rsidRDefault="00000000" w:rsidRPr="00000000" w14:paraId="0000003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Make sure to follow all school policies in your student handbook. These will be enforced through the year.</w:t>
      </w:r>
    </w:p>
    <w:p w:rsidR="00000000" w:rsidDel="00000000" w:rsidP="00000000" w:rsidRDefault="00000000" w:rsidRPr="00000000" w14:paraId="0000003E">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Course Overview </w:t>
      </w:r>
    </w:p>
    <w:tbl>
      <w:tblPr>
        <w:tblStyle w:val="Table2"/>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2"/>
        <w:gridCol w:w="3312"/>
        <w:gridCol w:w="3312"/>
        <w:tblGridChange w:id="0">
          <w:tblGrid>
            <w:gridCol w:w="3312"/>
            <w:gridCol w:w="3312"/>
            <w:gridCol w:w="33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Unit and 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color w:val="1f1f1f"/>
                <w:sz w:val="24"/>
                <w:szCs w:val="24"/>
                <w:highlight w:val="white"/>
              </w:rPr>
            </w:pPr>
            <w:r w:rsidDel="00000000" w:rsidR="00000000" w:rsidRPr="00000000">
              <w:rPr>
                <w:rFonts w:ascii="Comic Sans MS" w:cs="Comic Sans MS" w:eastAsia="Comic Sans MS" w:hAnsi="Comic Sans MS"/>
                <w:b w:val="1"/>
                <w:color w:val="1f1f1f"/>
                <w:sz w:val="24"/>
                <w:szCs w:val="24"/>
                <w:highlight w:val="white"/>
                <w:rtl w:val="0"/>
              </w:rPr>
              <w:t xml:space="preserve">Topics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 </w:t>
            </w:r>
            <w:r w:rsidDel="00000000" w:rsidR="00000000" w:rsidRPr="00000000">
              <w:rPr>
                <w:rFonts w:ascii="Comic Sans MS" w:cs="Comic Sans MS" w:eastAsia="Comic Sans MS" w:hAnsi="Comic Sans MS"/>
                <w:sz w:val="24"/>
                <w:szCs w:val="24"/>
                <w:rtl w:val="0"/>
              </w:rPr>
              <w:t xml:space="preserve">Cellular Structure and Function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color w:val="1f1f1f"/>
                <w:sz w:val="20"/>
                <w:szCs w:val="20"/>
                <w:highlight w:val="white"/>
                <w:rtl w:val="0"/>
              </w:rPr>
              <w:t xml:space="preserve">Hierarchy of Systems                                                           Cells                                                                                                                        Foundational Concepts                                                                     History of Cell Discovery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left"/>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color w:val="1f1f1f"/>
                <w:sz w:val="20"/>
                <w:szCs w:val="20"/>
                <w:highlight w:val="white"/>
                <w:rtl w:val="0"/>
              </w:rPr>
              <w:t xml:space="preserve"> </w:t>
            </w:r>
            <w:r w:rsidDel="00000000" w:rsidR="00000000" w:rsidRPr="00000000">
              <w:rPr>
                <w:rFonts w:ascii="Comic Sans MS" w:cs="Comic Sans MS" w:eastAsia="Comic Sans MS" w:hAnsi="Comic Sans MS"/>
                <w:color w:val="1f1f1f"/>
                <w:sz w:val="24"/>
                <w:szCs w:val="24"/>
                <w:highlight w:val="white"/>
                <w:rtl w:val="0"/>
              </w:rPr>
              <w:t xml:space="preserve">HS-LS1-2                                                         HS -LS1-1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2: </w:t>
            </w:r>
            <w:r w:rsidDel="00000000" w:rsidR="00000000" w:rsidRPr="00000000">
              <w:rPr>
                <w:rFonts w:ascii="Comic Sans MS" w:cs="Comic Sans MS" w:eastAsia="Comic Sans MS" w:hAnsi="Comic Sans MS"/>
                <w:sz w:val="24"/>
                <w:szCs w:val="24"/>
                <w:rtl w:val="0"/>
              </w:rPr>
              <w:t xml:space="preserve">Cellular Energy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Photosynthesis                                                       Cellular Respiration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HS-LS2-5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3:</w:t>
            </w:r>
            <w:r w:rsidDel="00000000" w:rsidR="00000000" w:rsidRPr="00000000">
              <w:rPr>
                <w:rFonts w:ascii="Comic Sans MS" w:cs="Comic Sans MS" w:eastAsia="Comic Sans MS" w:hAnsi="Comic Sans MS"/>
                <w:sz w:val="24"/>
                <w:szCs w:val="24"/>
                <w:rtl w:val="0"/>
              </w:rPr>
              <w:t xml:space="preserve"> Cellular Reproduction and Sexual Reproduction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Chromosomes (LS1-1, LS3-1)                                                  Cellular DIvision (LS1-4)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HS-LS3-1</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4:</w:t>
            </w:r>
            <w:r w:rsidDel="00000000" w:rsidR="00000000" w:rsidRPr="00000000">
              <w:rPr>
                <w:rFonts w:ascii="Comic Sans MS" w:cs="Comic Sans MS" w:eastAsia="Comic Sans MS" w:hAnsi="Comic Sans MS"/>
                <w:sz w:val="24"/>
                <w:szCs w:val="24"/>
                <w:rtl w:val="0"/>
              </w:rPr>
              <w:t xml:space="preserve"> Molecular Genetics and Biotechnology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History/ Discovery of DNA                                                DNA Structure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Human Genome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HS-LS3-1</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5</w:t>
            </w:r>
            <w:r w:rsidDel="00000000" w:rsidR="00000000" w:rsidRPr="00000000">
              <w:rPr>
                <w:rFonts w:ascii="Comic Sans MS" w:cs="Comic Sans MS" w:eastAsia="Comic Sans MS" w:hAnsi="Comic Sans MS"/>
                <w:sz w:val="24"/>
                <w:szCs w:val="24"/>
                <w:rtl w:val="0"/>
              </w:rPr>
              <w:t xml:space="preserve">: Introduction to Genetics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Mendel Gregor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Genetics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Heredity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Genetic Disorders/ Real life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HS-LS1-4</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HS-LS3-1</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HS-LS3-2</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6: </w:t>
            </w:r>
            <w:r w:rsidDel="00000000" w:rsidR="00000000" w:rsidRPr="00000000">
              <w:rPr>
                <w:rFonts w:ascii="Comic Sans MS" w:cs="Comic Sans MS" w:eastAsia="Comic Sans MS" w:hAnsi="Comic Sans MS"/>
                <w:sz w:val="24"/>
                <w:szCs w:val="24"/>
                <w:rtl w:val="0"/>
              </w:rPr>
              <w:t xml:space="preserve">Principles of Ecology, Ecosystems, and Biodiversity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Ecology - organisms and their relationships, flow of energy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Ecosystems - Community relationships, aquatic and terrestrial biomes,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Biodiversity - threats and conservation of biodiversity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HS-LS2-1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HS-LS2-2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HS-LS2-6</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HS-LS2-7</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HS-LS2-8</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7: </w:t>
            </w:r>
            <w:r w:rsidDel="00000000" w:rsidR="00000000" w:rsidRPr="00000000">
              <w:rPr>
                <w:rFonts w:ascii="Comic Sans MS" w:cs="Comic Sans MS" w:eastAsia="Comic Sans MS" w:hAnsi="Comic Sans MS"/>
                <w:sz w:val="24"/>
                <w:szCs w:val="24"/>
                <w:rtl w:val="0"/>
              </w:rPr>
              <w:t xml:space="preserve">Introduction to Botany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Plant evolution and diversity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Plant Structure and Function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Plant Reproduction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HS-LS1-1.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HS-LS1-2</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8: </w:t>
            </w:r>
            <w:r w:rsidDel="00000000" w:rsidR="00000000" w:rsidRPr="00000000">
              <w:rPr>
                <w:rFonts w:ascii="Comic Sans MS" w:cs="Comic Sans MS" w:eastAsia="Comic Sans MS" w:hAnsi="Comic Sans MS"/>
                <w:sz w:val="24"/>
                <w:szCs w:val="24"/>
                <w:rtl w:val="0"/>
              </w:rPr>
              <w:t xml:space="preserve">Introduction to Animals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Animal Characteristics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Animal body plans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Invertebrates and Vertebrates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Animal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HS-LS1-1. </w:t>
            </w:r>
          </w:p>
          <w:p w:rsidR="00000000" w:rsidDel="00000000" w:rsidP="00000000" w:rsidRDefault="00000000" w:rsidRPr="00000000" w14:paraId="0000007B">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HS-LS1-2</w:t>
            </w:r>
          </w:p>
          <w:p w:rsidR="00000000" w:rsidDel="00000000" w:rsidP="00000000" w:rsidRDefault="00000000" w:rsidRPr="00000000" w14:paraId="0000007C">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Unit 9: History of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Fossil Evidence and Change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Origins of Life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Darwin’s Theory of Evolution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Taxonomy - Domains, Kingdoms, Classifications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HS-LS4-1</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HS-LS4-2</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HS-LS4-3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HS-LS4-4</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HS-LS4-5</w:t>
            </w:r>
          </w:p>
        </w:tc>
      </w:tr>
    </w:tbl>
    <w:p w:rsidR="00000000" w:rsidDel="00000000" w:rsidP="00000000" w:rsidRDefault="00000000" w:rsidRPr="00000000" w14:paraId="0000008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**Syllabus is subject to change </w:t>
      </w:r>
    </w:p>
    <w:sectPr>
      <w:pgSz w:h="15840" w:w="12240" w:orient="portrait"/>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clu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